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66" w:rsidRDefault="00F04BA0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C55DF5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</w:t>
      </w:r>
      <w:r w:rsidRPr="00C55DF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:rsidR="00F44B79" w:rsidRPr="00C55DF5" w:rsidRDefault="00C55DF5" w:rsidP="00A33666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55DF5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="005A1DB0" w:rsidRPr="00C55DF5">
        <w:rPr>
          <w:rFonts w:ascii="TH SarabunPSK" w:hAnsi="TH SarabunPSK" w:cs="TH SarabunPSK" w:hint="cs"/>
          <w:b/>
          <w:bCs/>
          <w:sz w:val="28"/>
          <w:cs/>
        </w:rPr>
        <w:t>ดัชนีชี้วัดความส</w:t>
      </w:r>
      <w:r w:rsidR="00A96375" w:rsidRPr="00C55DF5">
        <w:rPr>
          <w:rFonts w:ascii="TH SarabunPSK" w:hAnsi="TH SarabunPSK" w:cs="TH SarabunPSK" w:hint="cs"/>
          <w:b/>
          <w:bCs/>
          <w:sz w:val="28"/>
          <w:cs/>
        </w:rPr>
        <w:t xml:space="preserve">ำเร็จ </w:t>
      </w:r>
      <w:r w:rsidR="00824AE4" w:rsidRPr="00C55DF5">
        <w:rPr>
          <w:rFonts w:ascii="TH SarabunPSK" w:hAnsi="TH SarabunPSK" w:cs="TH SarabunPSK" w:hint="cs"/>
          <w:b/>
          <w:bCs/>
          <w:sz w:val="28"/>
          <w:cs/>
        </w:rPr>
        <w:t>ค่าเป้าหมาย</w:t>
      </w:r>
      <w:r w:rsidR="00A96375" w:rsidRPr="00C55DF5">
        <w:rPr>
          <w:rFonts w:ascii="TH SarabunPSK" w:hAnsi="TH SarabunPSK" w:cs="TH SarabunPSK" w:hint="cs"/>
          <w:b/>
          <w:bCs/>
          <w:sz w:val="28"/>
          <w:cs/>
        </w:rPr>
        <w:t>และการรายงานผล</w:t>
      </w:r>
      <w:r w:rsidR="00824AE4" w:rsidRPr="00C55DF5">
        <w:rPr>
          <w:rFonts w:ascii="TH SarabunPSK" w:hAnsi="TH SarabunPSK" w:cs="TH SarabunPSK" w:hint="cs"/>
          <w:b/>
          <w:bCs/>
          <w:sz w:val="28"/>
          <w:cs/>
        </w:rPr>
        <w:t>ตามแผน</w:t>
      </w:r>
      <w:r w:rsidRPr="00C55DF5">
        <w:rPr>
          <w:rFonts w:ascii="TH SarabunPSK" w:hAnsi="TH SarabunPSK" w:cs="TH SarabunPSK" w:hint="cs"/>
          <w:b/>
          <w:bCs/>
          <w:sz w:val="28"/>
          <w:cs/>
        </w:rPr>
        <w:t>การพัฒนา</w:t>
      </w:r>
      <w:r w:rsidR="00824AE4" w:rsidRPr="00C55DF5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  <w:r w:rsidR="003C534F" w:rsidRPr="00C55DF5">
        <w:rPr>
          <w:rFonts w:ascii="TH SarabunPSK" w:hAnsi="TH SarabunPSK" w:cs="TH SarabunPSK" w:hint="cs"/>
          <w:b/>
          <w:bCs/>
          <w:sz w:val="28"/>
          <w:cs/>
        </w:rPr>
        <w:t>เทคโนโลยีราชมงคลพระนคร</w:t>
      </w:r>
      <w:r w:rsidR="005A1DB0" w:rsidRPr="00C55D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ระยะที่ 12 (พ.ศ. 2560 </w:t>
      </w:r>
      <w:r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tbl>
      <w:tblPr>
        <w:tblStyle w:val="TableGrid"/>
        <w:tblpPr w:leftFromText="180" w:rightFromText="180" w:vertAnchor="text" w:tblpXSpec="center" w:tblpY="1"/>
        <w:tblOverlap w:val="never"/>
        <w:tblW w:w="15250" w:type="dxa"/>
        <w:tblLayout w:type="fixed"/>
        <w:tblLook w:val="04A0" w:firstRow="1" w:lastRow="0" w:firstColumn="1" w:lastColumn="0" w:noHBand="0" w:noVBand="1"/>
      </w:tblPr>
      <w:tblGrid>
        <w:gridCol w:w="1881"/>
        <w:gridCol w:w="2524"/>
        <w:gridCol w:w="810"/>
        <w:gridCol w:w="589"/>
        <w:gridCol w:w="630"/>
        <w:gridCol w:w="630"/>
        <w:gridCol w:w="630"/>
        <w:gridCol w:w="1211"/>
        <w:gridCol w:w="986"/>
        <w:gridCol w:w="2171"/>
        <w:gridCol w:w="1024"/>
        <w:gridCol w:w="2164"/>
      </w:tblGrid>
      <w:tr w:rsidR="000E7A87" w:rsidRPr="00F04BA0" w:rsidTr="000E7A87">
        <w:trPr>
          <w:trHeight w:val="348"/>
        </w:trPr>
        <w:tc>
          <w:tcPr>
            <w:tcW w:w="8905" w:type="dxa"/>
            <w:gridSpan w:val="8"/>
            <w:shd w:val="clear" w:color="auto" w:fill="D9D9D9" w:themeFill="background1" w:themeFillShade="D9"/>
            <w:vAlign w:val="center"/>
          </w:tcPr>
          <w:p w:rsidR="000E7A87" w:rsidRPr="00BD59BF" w:rsidRDefault="000E7A87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3F5C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345" w:type="dxa"/>
            <w:gridSpan w:val="4"/>
            <w:shd w:val="clear" w:color="auto" w:fill="D9D9D9" w:themeFill="background1" w:themeFillShade="D9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BD59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0E7A87" w:rsidRPr="00F04BA0" w:rsidTr="000E7A87">
        <w:tc>
          <w:tcPr>
            <w:tcW w:w="18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ประเด็นยุทธศาสตร์/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5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479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4827B6" w:rsidRDefault="000E7A87" w:rsidP="0086733E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0E7A87" w:rsidRPr="004827B6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0E7A87" w:rsidRPr="004827B6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87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0E7A87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0E7A87" w:rsidRPr="004827B6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0E7A87" w:rsidRPr="00F04BA0" w:rsidTr="000E7A87">
        <w:trPr>
          <w:trHeight w:val="294"/>
        </w:trPr>
        <w:tc>
          <w:tcPr>
            <w:tcW w:w="1881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7A87" w:rsidRPr="004827B6" w:rsidRDefault="000E7A87" w:rsidP="009535D9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0E7A87" w:rsidRPr="004827B6" w:rsidRDefault="000E7A87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0E7A8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0E7A87" w:rsidRPr="00F04BA0" w:rsidTr="000E7A87">
        <w:tc>
          <w:tcPr>
            <w:tcW w:w="1881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4827B6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0E7A87" w:rsidRPr="00F04BA0" w:rsidTr="000E7A87">
        <w:tc>
          <w:tcPr>
            <w:tcW w:w="15250" w:type="dxa"/>
            <w:gridSpan w:val="12"/>
            <w:shd w:val="clear" w:color="auto" w:fill="F2F2F2" w:themeFill="background1" w:themeFillShade="F2"/>
          </w:tcPr>
          <w:p w:rsidR="000E7A87" w:rsidRPr="00F04BA0" w:rsidRDefault="000E7A87" w:rsidP="0097200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พัฒนาการจัดการศึกษาให้มีคุณภาพมาตรฐานสากล</w:t>
            </w:r>
          </w:p>
        </w:tc>
      </w:tr>
      <w:tr w:rsidR="000E7A87" w:rsidRPr="00F04BA0" w:rsidTr="000E7A87">
        <w:tc>
          <w:tcPr>
            <w:tcW w:w="1881" w:type="dxa"/>
            <w:vMerge w:val="restart"/>
            <w:tcBorders>
              <w:right w:val="single" w:sz="4" w:space="0" w:color="auto"/>
            </w:tcBorders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คณาจารย์พัฒนาศักยภาพ เพื่อให้เป็นที่ยอมรับในวงการวิชาชีพของตน และเป็นผู้สร้างแรงบันดาลใจให้นักศึกษา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(การพัฒนาองค์กร)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1.1.1 ร้อยละของอาจารย์ที่สอนด้วย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สื่อการสอนดิจิทัล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40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50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60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70</w:t>
            </w:r>
          </w:p>
        </w:tc>
        <w:tc>
          <w:tcPr>
            <w:tcW w:w="1211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986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71" w:type="dxa"/>
            <w:shd w:val="clear" w:color="auto" w:fill="FFFF99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18 ต.ค. 61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17 พ.ค. 62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สวท.</w:t>
            </w:r>
          </w:p>
        </w:tc>
        <w:tc>
          <w:tcPr>
            <w:tcW w:w="2164" w:type="dxa"/>
            <w:shd w:val="clear" w:color="auto" w:fill="FFFF99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22 ต.ค. 61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22 พ.ค. 62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</w:t>
            </w:r>
          </w:p>
        </w:tc>
      </w:tr>
      <w:tr w:rsidR="000E7A87" w:rsidRPr="00F04BA0" w:rsidTr="000E7A87">
        <w:trPr>
          <w:trHeight w:val="1025"/>
        </w:trPr>
        <w:tc>
          <w:tcPr>
            <w:tcW w:w="1881" w:type="dxa"/>
            <w:vMerge/>
            <w:tcBorders>
              <w:right w:val="single" w:sz="4" w:space="0" w:color="auto"/>
            </w:tcBorders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0E7A87" w:rsidRPr="00F04BA0" w:rsidRDefault="000E7A87" w:rsidP="000E7A87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1.1.1.2 ร้อยละของอาจารย์ประจำที่มีคุณวุฒิปริ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ญ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ญาเอก</w:t>
            </w:r>
          </w:p>
        </w:tc>
        <w:tc>
          <w:tcPr>
            <w:tcW w:w="81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89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1211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86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71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กบ.</w:t>
            </w:r>
          </w:p>
        </w:tc>
        <w:tc>
          <w:tcPr>
            <w:tcW w:w="2164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0E7A87" w:rsidRPr="00F04BA0" w:rsidTr="000E7A87">
        <w:trPr>
          <w:trHeight w:val="642"/>
        </w:trPr>
        <w:tc>
          <w:tcPr>
            <w:tcW w:w="1881" w:type="dxa"/>
            <w:vMerge/>
            <w:tcBorders>
              <w:right w:val="single" w:sz="4" w:space="0" w:color="auto"/>
            </w:tcBorders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0E7A87" w:rsidRPr="00F04BA0" w:rsidRDefault="000E7A87" w:rsidP="000E7A87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1.1.1.3 ร้อยละของอาจารย์ประจำที่ดำรงตำแหน่งทางวิชาการ  </w:t>
            </w:r>
          </w:p>
        </w:tc>
        <w:tc>
          <w:tcPr>
            <w:tcW w:w="81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89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1211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86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71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กบ.</w:t>
            </w:r>
          </w:p>
        </w:tc>
        <w:tc>
          <w:tcPr>
            <w:tcW w:w="2164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0E7A87" w:rsidRPr="00F04BA0" w:rsidTr="000E7A87">
        <w:trPr>
          <w:trHeight w:val="1245"/>
        </w:trPr>
        <w:tc>
          <w:tcPr>
            <w:tcW w:w="1881" w:type="dxa"/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ระบบทรัพยากรสนับสนุนการจัดการเรียนการสอนมีความเข้มแข็งทางวิชาการ (ประสิทธิภาพ)</w:t>
            </w:r>
          </w:p>
        </w:tc>
        <w:tc>
          <w:tcPr>
            <w:tcW w:w="2524" w:type="dxa"/>
            <w:shd w:val="clear" w:color="auto" w:fill="auto"/>
          </w:tcPr>
          <w:p w:rsidR="000E7A87" w:rsidRPr="00F04BA0" w:rsidRDefault="000E7A87" w:rsidP="000E7A87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1.2.1.1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> 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ร้อยละความพึงพอใจของนักศึกษาที่มีต่อสภาวะแวดล้อมในการเรียนรู้</w:t>
            </w:r>
          </w:p>
          <w:p w:rsidR="000E7A87" w:rsidRPr="00F04BA0" w:rsidRDefault="000E7A87" w:rsidP="000E7A87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A87" w:rsidRPr="00F04BA0" w:rsidRDefault="000E7A87" w:rsidP="000E7A87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89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1211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986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71" w:type="dxa"/>
            <w:shd w:val="clear" w:color="auto" w:fill="FFFF99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18 ต.ค. 61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17 พ.ค. 62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สวส.  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สวท.</w:t>
            </w:r>
          </w:p>
        </w:tc>
        <w:tc>
          <w:tcPr>
            <w:tcW w:w="2164" w:type="dxa"/>
            <w:shd w:val="clear" w:color="auto" w:fill="FFFF99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22 ต.ค. 61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22 พ.ค. 62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</w:t>
            </w:r>
          </w:p>
        </w:tc>
      </w:tr>
      <w:tr w:rsidR="000E7A87" w:rsidRPr="00F04BA0" w:rsidTr="000E7A87">
        <w:tc>
          <w:tcPr>
            <w:tcW w:w="1881" w:type="dxa"/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pacing w:val="-8"/>
                <w:sz w:val="26"/>
                <w:szCs w:val="26"/>
              </w:rPr>
              <w:t>1.3</w:t>
            </w:r>
            <w:r w:rsidRPr="00F04BA0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หลักสูตรและการจัดการ</w:t>
            </w:r>
            <w:r w:rsidRPr="00F04BA0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เรียนการสอน</w:t>
            </w:r>
            <w:r w:rsidRPr="00F04BA0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ทันสมัยมีมาตรฐานระดับชาติและสากล (คุณภาพ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524" w:type="dxa"/>
          </w:tcPr>
          <w:p w:rsidR="000E7A87" w:rsidRPr="00F04BA0" w:rsidRDefault="000E7A87" w:rsidP="000E7A87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1.3.1.1 ผลการประเมินการบริหารหลักสูตรโดยรวม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องมหาวิทยาลัย </w:t>
            </w:r>
          </w:p>
        </w:tc>
        <w:tc>
          <w:tcPr>
            <w:tcW w:w="81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</w:tc>
        <w:tc>
          <w:tcPr>
            <w:tcW w:w="589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3.01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3.05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3.10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3.15</w:t>
            </w:r>
          </w:p>
        </w:tc>
        <w:tc>
          <w:tcPr>
            <w:tcW w:w="1211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986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71" w:type="dxa"/>
            <w:shd w:val="clear" w:color="auto" w:fill="FFFF99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18 ต.ค. 61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17 พ.ค. 62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สวท.</w:t>
            </w:r>
          </w:p>
        </w:tc>
        <w:tc>
          <w:tcPr>
            <w:tcW w:w="2164" w:type="dxa"/>
            <w:shd w:val="clear" w:color="auto" w:fill="FFFF99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22 ต.ค. 61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22 พ.ค. 62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</w:t>
            </w:r>
          </w:p>
        </w:tc>
      </w:tr>
    </w:tbl>
    <w:p w:rsidR="0086733E" w:rsidRDefault="0086733E" w:rsidP="0086733E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ปฏิบัติ หมายถึง </w:t>
      </w:r>
      <w:r w:rsidR="007353C5">
        <w:rPr>
          <w:rFonts w:ascii="TH SarabunPSK" w:hAnsi="TH SarabunPSK" w:cs="TH SarabunPSK" w:hint="cs"/>
          <w:sz w:val="26"/>
          <w:szCs w:val="26"/>
          <w:cs/>
        </w:rPr>
        <w:t>หน่วยงานที่</w:t>
      </w:r>
      <w:r>
        <w:rPr>
          <w:rFonts w:ascii="TH SarabunPSK" w:hAnsi="TH SarabunPSK" w:cs="TH SarabunPSK" w:hint="cs"/>
          <w:sz w:val="26"/>
          <w:szCs w:val="26"/>
          <w:cs/>
        </w:rPr>
        <w:t>ได้รับมอบหมายดัชนีชี้วัดไปดำเนินการให้บรรลุตามค่าเป้าหมายที่</w:t>
      </w:r>
      <w:r w:rsidR="007353C5">
        <w:rPr>
          <w:rFonts w:ascii="TH SarabunPSK" w:hAnsi="TH SarabunPSK" w:cs="TH SarabunPSK" w:hint="cs"/>
          <w:sz w:val="26"/>
          <w:szCs w:val="26"/>
          <w:cs/>
        </w:rPr>
        <w:t>มหาวิทยาลัย</w:t>
      </w:r>
      <w:r>
        <w:rPr>
          <w:rFonts w:ascii="TH SarabunPSK" w:hAnsi="TH SarabunPSK" w:cs="TH SarabunPSK" w:hint="cs"/>
          <w:sz w:val="26"/>
          <w:szCs w:val="26"/>
          <w:cs/>
        </w:rPr>
        <w:t>กำหนด</w:t>
      </w:r>
      <w:r w:rsidR="007353C5">
        <w:rPr>
          <w:rFonts w:ascii="TH SarabunPSK" w:hAnsi="TH SarabunPSK" w:cs="TH SarabunPSK" w:hint="cs"/>
          <w:sz w:val="26"/>
          <w:szCs w:val="26"/>
          <w:cs/>
        </w:rPr>
        <w:t>และรวบรวมการดำเนินการส่งให้หน่วยงานรับผิดชอบดัชนีชี้วัด</w:t>
      </w:r>
    </w:p>
    <w:p w:rsidR="0086733E" w:rsidRPr="000A61A4" w:rsidRDefault="0086733E" w:rsidP="0086733E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</w:t>
      </w:r>
      <w:r w:rsidR="007353C5">
        <w:rPr>
          <w:rFonts w:ascii="TH SarabunPSK" w:hAnsi="TH SarabunPSK" w:cs="TH SarabunPSK" w:hint="cs"/>
          <w:sz w:val="26"/>
          <w:szCs w:val="26"/>
          <w:cs/>
        </w:rPr>
        <w:t>ค่า</w:t>
      </w:r>
      <w:r>
        <w:rPr>
          <w:rFonts w:ascii="TH SarabunPSK" w:hAnsi="TH SarabunPSK" w:cs="TH SarabunPSK" w:hint="cs"/>
          <w:sz w:val="26"/>
          <w:szCs w:val="26"/>
          <w:cs/>
        </w:rPr>
        <w:t>เป้าหมายและรวบรวม</w:t>
      </w:r>
      <w:r w:rsidR="007353C5">
        <w:rPr>
          <w:rFonts w:ascii="TH SarabunPSK" w:hAnsi="TH SarabunPSK" w:cs="TH SarabunPSK" w:hint="cs"/>
          <w:sz w:val="26"/>
          <w:szCs w:val="26"/>
          <w:cs/>
        </w:rPr>
        <w:t>/ประเมิน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ผลการดำเนินงาน </w:t>
      </w:r>
      <w:r w:rsidR="007353C5">
        <w:rPr>
          <w:rFonts w:ascii="TH SarabunPSK" w:hAnsi="TH SarabunPSK" w:cs="TH SarabunPSK" w:hint="cs"/>
          <w:b/>
          <w:bCs/>
          <w:sz w:val="26"/>
          <w:szCs w:val="26"/>
          <w:cs/>
        </w:rPr>
        <w:t>ส่ง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C07A9B" w:rsidRDefault="00C07A9B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b/>
          <w:bCs/>
          <w:sz w:val="26"/>
          <w:szCs w:val="26"/>
        </w:rPr>
      </w:pPr>
    </w:p>
    <w:p w:rsidR="00C07A9B" w:rsidRPr="007353C5" w:rsidRDefault="00C07A9B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b/>
          <w:bCs/>
          <w:sz w:val="26"/>
          <w:szCs w:val="26"/>
        </w:rPr>
      </w:pPr>
    </w:p>
    <w:p w:rsidR="00C07A9B" w:rsidRDefault="00C07A9B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b/>
          <w:bCs/>
          <w:sz w:val="26"/>
          <w:szCs w:val="26"/>
        </w:rPr>
      </w:pPr>
    </w:p>
    <w:p w:rsidR="000E7A87" w:rsidRPr="0086733E" w:rsidRDefault="000E7A87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C55DF5" w:rsidRPr="00C55DF5" w:rsidRDefault="00A36852" w:rsidP="0086733E">
      <w:pPr>
        <w:spacing w:after="0"/>
        <w:jc w:val="both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    </w:t>
      </w:r>
      <w:r w:rsidR="00C55DF5"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="00C55DF5"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="00C55DF5"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tbl>
      <w:tblPr>
        <w:tblStyle w:val="TableGrid"/>
        <w:tblpPr w:leftFromText="180" w:rightFromText="180" w:vertAnchor="text" w:tblpXSpec="center" w:tblpY="1"/>
        <w:tblOverlap w:val="never"/>
        <w:tblW w:w="14935" w:type="dxa"/>
        <w:tblLayout w:type="fixed"/>
        <w:tblLook w:val="04A0" w:firstRow="1" w:lastRow="0" w:firstColumn="1" w:lastColumn="0" w:noHBand="0" w:noVBand="1"/>
      </w:tblPr>
      <w:tblGrid>
        <w:gridCol w:w="1885"/>
        <w:gridCol w:w="2614"/>
        <w:gridCol w:w="806"/>
        <w:gridCol w:w="508"/>
        <w:gridCol w:w="540"/>
        <w:gridCol w:w="540"/>
        <w:gridCol w:w="482"/>
        <w:gridCol w:w="1170"/>
        <w:gridCol w:w="990"/>
        <w:gridCol w:w="2171"/>
        <w:gridCol w:w="1080"/>
        <w:gridCol w:w="2149"/>
      </w:tblGrid>
      <w:tr w:rsidR="00D97E4E" w:rsidRPr="00F04BA0" w:rsidTr="00D97E4E">
        <w:trPr>
          <w:trHeight w:val="346"/>
        </w:trPr>
        <w:tc>
          <w:tcPr>
            <w:tcW w:w="8545" w:type="dxa"/>
            <w:gridSpan w:val="8"/>
            <w:shd w:val="clear" w:color="auto" w:fill="D9D9D9" w:themeFill="background1" w:themeFillShade="D9"/>
            <w:vAlign w:val="center"/>
          </w:tcPr>
          <w:p w:rsidR="00D97E4E" w:rsidRPr="00BD59BF" w:rsidRDefault="00D97E4E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D59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390" w:type="dxa"/>
            <w:gridSpan w:val="4"/>
            <w:shd w:val="clear" w:color="auto" w:fill="D9D9D9" w:themeFill="background1" w:themeFillShade="D9"/>
          </w:tcPr>
          <w:p w:rsidR="00D97E4E" w:rsidRPr="00BD59BF" w:rsidRDefault="00D97E4E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D59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D97E4E" w:rsidRPr="00F04BA0" w:rsidTr="00D97E4E">
        <w:tc>
          <w:tcPr>
            <w:tcW w:w="18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D59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ประเด็นยุทธศาสตร์/</w:t>
            </w: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61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59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BD59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07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59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D97E4E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D97E4E" w:rsidRPr="00F04BA0" w:rsidTr="00D97E4E">
        <w:trPr>
          <w:trHeight w:val="294"/>
        </w:trPr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7E4E" w:rsidRPr="00BD59BF" w:rsidRDefault="00D97E4E" w:rsidP="0086733E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D97E4E" w:rsidRPr="00F04BA0" w:rsidTr="00D97E4E">
        <w:trPr>
          <w:trHeight w:val="111"/>
        </w:trPr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BD59BF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D59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D97E4E" w:rsidRPr="00F04BA0" w:rsidTr="00D97E4E">
        <w:tc>
          <w:tcPr>
            <w:tcW w:w="14935" w:type="dxa"/>
            <w:gridSpan w:val="12"/>
            <w:shd w:val="clear" w:color="auto" w:fill="F2F2F2" w:themeFill="background1" w:themeFillShade="F2"/>
          </w:tcPr>
          <w:p w:rsidR="00D97E4E" w:rsidRPr="00F04BA0" w:rsidRDefault="00D97E4E" w:rsidP="008673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พัฒนาการจัดการศึกษาให้มีคุณภาพมาตรฐานสากล</w:t>
            </w:r>
          </w:p>
        </w:tc>
      </w:tr>
      <w:tr w:rsidR="00D97E4E" w:rsidRPr="00F04BA0" w:rsidTr="00F60C63">
        <w:trPr>
          <w:trHeight w:val="1308"/>
        </w:trPr>
        <w:tc>
          <w:tcPr>
            <w:tcW w:w="1885" w:type="dxa"/>
            <w:vMerge w:val="restart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pacing w:val="-8"/>
                <w:sz w:val="26"/>
                <w:szCs w:val="26"/>
              </w:rPr>
              <w:t>1.3</w:t>
            </w:r>
            <w:r w:rsidRPr="00F04BA0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หลักสูตรและการจัดการ</w:t>
            </w:r>
            <w:r w:rsidRPr="00F04BA0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เรียนการสอน</w:t>
            </w:r>
            <w:r w:rsidRPr="00F04BA0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ทันสมัยมีมาตรฐานระดับชาติและสากล (คุณภาพ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614" w:type="dxa"/>
          </w:tcPr>
          <w:p w:rsidR="00D97E4E" w:rsidRDefault="00D97E4E" w:rsidP="00D97E4E">
            <w:pPr>
              <w:tabs>
                <w:tab w:val="left" w:pos="426"/>
                <w:tab w:val="left" w:pos="1276"/>
              </w:tabs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3.1.2 ร้อยละของนักศึกษาชั้นปีสุดท้ายที่สอบผ่านเกณฑ์การทดสอบความรู้ความสามารถด้าภาษาอังกฤษ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D97E4E" w:rsidRPr="00F04BA0" w:rsidRDefault="00D97E4E" w:rsidP="00D97E4E">
            <w:pPr>
              <w:tabs>
                <w:tab w:val="left" w:pos="426"/>
                <w:tab w:val="left" w:pos="1276"/>
              </w:tabs>
              <w:ind w:left="612" w:hanging="61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</w:p>
        </w:tc>
        <w:tc>
          <w:tcPr>
            <w:tcW w:w="806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08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482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70" w:type="dxa"/>
          </w:tcPr>
          <w:p w:rsidR="00D97E4E" w:rsidRPr="00F04BA0" w:rsidRDefault="00D97E4E" w:rsidP="00F60C6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99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ภาษา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</w:p>
        </w:tc>
        <w:tc>
          <w:tcPr>
            <w:tcW w:w="2171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17 พ.ค. 62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ภาษา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</w:p>
        </w:tc>
        <w:tc>
          <w:tcPr>
            <w:tcW w:w="2149" w:type="dxa"/>
            <w:shd w:val="clear" w:color="auto" w:fill="FFFF99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22 พ.ค. 62</w:t>
            </w:r>
          </w:p>
        </w:tc>
      </w:tr>
      <w:tr w:rsidR="00D97E4E" w:rsidRPr="00F04BA0" w:rsidTr="00F60C63">
        <w:tc>
          <w:tcPr>
            <w:tcW w:w="1885" w:type="dxa"/>
            <w:vMerge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2614" w:type="dxa"/>
          </w:tcPr>
          <w:p w:rsidR="00D97E4E" w:rsidRPr="00F04BA0" w:rsidRDefault="00D97E4E" w:rsidP="00D97E4E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1.3.1.3 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ร้อยละของนักศึกษาที่สอบผ่านเกณฑ์ด้านเทคโนโลยีของมหาวิทยาลัย</w:t>
            </w:r>
          </w:p>
        </w:tc>
        <w:tc>
          <w:tcPr>
            <w:tcW w:w="806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08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8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8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8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82" w:type="dxa"/>
          </w:tcPr>
          <w:p w:rsidR="00D97E4E" w:rsidRPr="00F04BA0" w:rsidRDefault="00D97E4E" w:rsidP="00D97E4E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8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D97E4E" w:rsidRPr="00F04BA0" w:rsidRDefault="00D97E4E" w:rsidP="00F60C6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99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สวส.</w:t>
            </w:r>
          </w:p>
        </w:tc>
        <w:tc>
          <w:tcPr>
            <w:tcW w:w="2171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17 พ.ค. 62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สวส.</w:t>
            </w:r>
          </w:p>
        </w:tc>
        <w:tc>
          <w:tcPr>
            <w:tcW w:w="2149" w:type="dxa"/>
            <w:shd w:val="clear" w:color="auto" w:fill="FFFF99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22 พ.ค. 62</w:t>
            </w:r>
          </w:p>
        </w:tc>
      </w:tr>
      <w:tr w:rsidR="00D97E4E" w:rsidRPr="00F04BA0" w:rsidTr="00F60C63">
        <w:tc>
          <w:tcPr>
            <w:tcW w:w="1885" w:type="dxa"/>
            <w:vMerge w:val="restart"/>
          </w:tcPr>
          <w:p w:rsidR="00D97E4E" w:rsidRPr="00F04BA0" w:rsidRDefault="00D97E4E" w:rsidP="00D97E4E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1.4 บัณฑิตคิดเป็นระบบปฏิบัติเป็นเลิศ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มีอัตลักษณ์ของมหาวิทยาลัย และเป็นที่พึ่งของสังคม (ประสิทธิผล)</w:t>
            </w:r>
          </w:p>
        </w:tc>
        <w:tc>
          <w:tcPr>
            <w:tcW w:w="2614" w:type="dxa"/>
          </w:tcPr>
          <w:p w:rsidR="00D97E4E" w:rsidRPr="00F04BA0" w:rsidRDefault="00D97E4E" w:rsidP="00D97E4E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1.4.1.1 ร้อยละของความพึงพอใจผู้ใช้บัณฑิตภายใน 1 ปีตามกรอบคุณวุฒิระดับอุดมศึกษาแห่งชาติและมาตรฐานเฉพาะของมหาวิทยาลัย</w:t>
            </w:r>
          </w:p>
        </w:tc>
        <w:tc>
          <w:tcPr>
            <w:tcW w:w="806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08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70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75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482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80</w:t>
            </w:r>
          </w:p>
        </w:tc>
        <w:tc>
          <w:tcPr>
            <w:tcW w:w="1170" w:type="dxa"/>
          </w:tcPr>
          <w:p w:rsidR="00D97E4E" w:rsidRPr="00F04BA0" w:rsidRDefault="00D97E4E" w:rsidP="00F60C6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99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กพศ.</w:t>
            </w:r>
          </w:p>
        </w:tc>
        <w:tc>
          <w:tcPr>
            <w:tcW w:w="2171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17 พ.ค. 62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กพศ.</w:t>
            </w:r>
          </w:p>
        </w:tc>
        <w:tc>
          <w:tcPr>
            <w:tcW w:w="2149" w:type="dxa"/>
            <w:shd w:val="clear" w:color="auto" w:fill="FFFF99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22 พ.ค. 62</w:t>
            </w:r>
          </w:p>
        </w:tc>
      </w:tr>
      <w:tr w:rsidR="00D97E4E" w:rsidRPr="00F04BA0" w:rsidTr="00F60C63">
        <w:tc>
          <w:tcPr>
            <w:tcW w:w="1885" w:type="dxa"/>
            <w:vMerge/>
          </w:tcPr>
          <w:p w:rsidR="00D97E4E" w:rsidRPr="00F04BA0" w:rsidRDefault="00D97E4E" w:rsidP="00D97E4E">
            <w:pPr>
              <w:ind w:left="337" w:hanging="33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4" w:type="dxa"/>
          </w:tcPr>
          <w:p w:rsidR="00D97E4E" w:rsidRPr="00F04BA0" w:rsidRDefault="00D97E4E" w:rsidP="00D97E4E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1.4.1.2 ร้อยละบัณฑิตที่มีงานทำและประกอบอาชีพอิสระภายใน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806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08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482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1170" w:type="dxa"/>
          </w:tcPr>
          <w:p w:rsidR="00D97E4E" w:rsidRPr="00F04BA0" w:rsidRDefault="00D97E4E" w:rsidP="00F60C6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99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กพศ.</w:t>
            </w:r>
          </w:p>
        </w:tc>
        <w:tc>
          <w:tcPr>
            <w:tcW w:w="2171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17 พ.ค. 62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กพศ.</w:t>
            </w:r>
          </w:p>
        </w:tc>
        <w:tc>
          <w:tcPr>
            <w:tcW w:w="2149" w:type="dxa"/>
            <w:shd w:val="clear" w:color="auto" w:fill="FFFF99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22 พ.ค. 62</w:t>
            </w:r>
          </w:p>
        </w:tc>
      </w:tr>
      <w:tr w:rsidR="00D97E4E" w:rsidRPr="00F04BA0" w:rsidTr="00F60C63">
        <w:tc>
          <w:tcPr>
            <w:tcW w:w="1885" w:type="dxa"/>
            <w:vMerge/>
          </w:tcPr>
          <w:p w:rsidR="00D97E4E" w:rsidRPr="00F04BA0" w:rsidRDefault="00D97E4E" w:rsidP="00D97E4E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4" w:type="dxa"/>
          </w:tcPr>
          <w:p w:rsidR="00D97E4E" w:rsidRPr="00F04BA0" w:rsidRDefault="00D97E4E" w:rsidP="00D97E4E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1.4.1.3 จำนวนผลงานของนักศึกษาที่ได้รับรางวัลระดับชาต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และนานาชาติ</w:t>
            </w:r>
          </w:p>
        </w:tc>
        <w:tc>
          <w:tcPr>
            <w:tcW w:w="806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จำนวนรางวัล</w:t>
            </w:r>
          </w:p>
        </w:tc>
        <w:tc>
          <w:tcPr>
            <w:tcW w:w="508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54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482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1170" w:type="dxa"/>
          </w:tcPr>
          <w:p w:rsidR="00D97E4E" w:rsidRPr="00F04BA0" w:rsidRDefault="00D97E4E" w:rsidP="00F60C6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99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</w:t>
            </w:r>
          </w:p>
        </w:tc>
        <w:tc>
          <w:tcPr>
            <w:tcW w:w="2171" w:type="dxa"/>
            <w:shd w:val="clear" w:color="auto" w:fill="FFFF99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18 ต.ค. 61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17 พ.ค. 62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สวท.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กพศ.</w:t>
            </w:r>
          </w:p>
        </w:tc>
        <w:tc>
          <w:tcPr>
            <w:tcW w:w="2149" w:type="dxa"/>
            <w:shd w:val="clear" w:color="auto" w:fill="FFFF99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22 ต.ค. 61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22 พ.ค. 62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p w:rsidR="009535D9" w:rsidRDefault="00457402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  <w:r w:rsidR="00E81A6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righ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right"/>
        <w:rPr>
          <w:rFonts w:ascii="TH SarabunPSK" w:hAnsi="TH SarabunPSK" w:cs="TH SarabunPSK"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right"/>
        <w:rPr>
          <w:rFonts w:ascii="TH SarabunPSK" w:hAnsi="TH SarabunPSK" w:cs="TH SarabunPSK"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right"/>
        <w:rPr>
          <w:rFonts w:ascii="TH SarabunPSK" w:hAnsi="TH SarabunPSK" w:cs="TH SarabunPSK"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right"/>
        <w:rPr>
          <w:rFonts w:ascii="TH SarabunPSK" w:hAnsi="TH SarabunPSK" w:cs="TH SarabunPSK"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right"/>
        <w:rPr>
          <w:rFonts w:ascii="TH SarabunPSK" w:hAnsi="TH SarabunPSK" w:cs="TH SarabunPSK"/>
          <w:sz w:val="26"/>
          <w:szCs w:val="26"/>
        </w:rPr>
      </w:pPr>
    </w:p>
    <w:p w:rsidR="000E7A87" w:rsidRDefault="000E7A87" w:rsidP="00D97E4E">
      <w:pPr>
        <w:tabs>
          <w:tab w:val="left" w:pos="13875"/>
          <w:tab w:val="right" w:pos="13958"/>
        </w:tabs>
        <w:spacing w:after="0"/>
        <w:ind w:left="99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0E7A87" w:rsidRPr="000A61A4" w:rsidRDefault="000E7A87" w:rsidP="000E7A87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97E4E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86733E" w:rsidRDefault="0086733E" w:rsidP="0086733E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7200E" w:rsidRPr="0086733E" w:rsidRDefault="0097200E" w:rsidP="009535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7200E" w:rsidRDefault="0097200E" w:rsidP="009535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7200E" w:rsidRDefault="0097200E" w:rsidP="009535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7200E" w:rsidRDefault="0097200E" w:rsidP="009535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7200E" w:rsidRDefault="0097200E" w:rsidP="009535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C55DF5" w:rsidRPr="00C55DF5" w:rsidRDefault="00C55DF5" w:rsidP="00C55DF5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tbl>
      <w:tblPr>
        <w:tblStyle w:val="TableGrid"/>
        <w:tblpPr w:leftFromText="180" w:rightFromText="180" w:vertAnchor="text" w:horzAnchor="margin" w:tblpXSpec="center" w:tblpY="8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1615"/>
        <w:gridCol w:w="2340"/>
        <w:gridCol w:w="900"/>
        <w:gridCol w:w="630"/>
        <w:gridCol w:w="630"/>
        <w:gridCol w:w="630"/>
        <w:gridCol w:w="630"/>
        <w:gridCol w:w="1204"/>
        <w:gridCol w:w="1204"/>
        <w:gridCol w:w="2126"/>
        <w:gridCol w:w="1080"/>
        <w:gridCol w:w="2216"/>
      </w:tblGrid>
      <w:tr w:rsidR="00D97E4E" w:rsidRPr="00F04BA0" w:rsidTr="00D97E4E">
        <w:trPr>
          <w:trHeight w:val="347"/>
        </w:trPr>
        <w:tc>
          <w:tcPr>
            <w:tcW w:w="8579" w:type="dxa"/>
            <w:gridSpan w:val="8"/>
            <w:shd w:val="clear" w:color="auto" w:fill="D9D9D9" w:themeFill="background1" w:themeFillShade="D9"/>
            <w:vAlign w:val="center"/>
          </w:tcPr>
          <w:p w:rsidR="00D97E4E" w:rsidRPr="00C07A9B" w:rsidRDefault="00D97E4E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07A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626" w:type="dxa"/>
            <w:gridSpan w:val="4"/>
            <w:shd w:val="clear" w:color="auto" w:fill="D9D9D9" w:themeFill="background1" w:themeFillShade="D9"/>
          </w:tcPr>
          <w:p w:rsidR="00D97E4E" w:rsidRPr="00C07A9B" w:rsidRDefault="00D97E4E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07A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D97E4E" w:rsidRPr="00F04BA0" w:rsidTr="00D97E4E">
        <w:trPr>
          <w:trHeight w:val="96"/>
        </w:trPr>
        <w:tc>
          <w:tcPr>
            <w:tcW w:w="16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07A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ประเด็นยุทธศาสตร์/</w:t>
            </w: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A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C07A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52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A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D97E4E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D97E4E" w:rsidRPr="00F04BA0" w:rsidTr="00D97E4E">
        <w:trPr>
          <w:trHeight w:val="294"/>
        </w:trPr>
        <w:tc>
          <w:tcPr>
            <w:tcW w:w="16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D97E4E" w:rsidRPr="004827B6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D97E4E" w:rsidRPr="00F04BA0" w:rsidTr="00D97E4E">
        <w:tc>
          <w:tcPr>
            <w:tcW w:w="16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97E4E" w:rsidRPr="00F04BA0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C07A9B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A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D97E4E" w:rsidRPr="00F04BA0" w:rsidRDefault="00D97E4E" w:rsidP="0086733E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D97E4E" w:rsidRPr="00F04BA0" w:rsidTr="00D97E4E">
        <w:tc>
          <w:tcPr>
            <w:tcW w:w="15205" w:type="dxa"/>
            <w:gridSpan w:val="12"/>
          </w:tcPr>
          <w:p w:rsidR="00D97E4E" w:rsidRPr="00F04BA0" w:rsidRDefault="00D97E4E" w:rsidP="008673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2  เพิ่มประสิทธิภาพและประสิทธิผลของงานวิจัยและพัฒนา</w:t>
            </w:r>
          </w:p>
        </w:tc>
      </w:tr>
      <w:tr w:rsidR="00D97E4E" w:rsidRPr="00F04BA0" w:rsidTr="00F60C63">
        <w:tc>
          <w:tcPr>
            <w:tcW w:w="1615" w:type="dxa"/>
            <w:vMerge w:val="restart"/>
            <w:tcBorders>
              <w:right w:val="single" w:sz="4" w:space="0" w:color="auto"/>
            </w:tcBorders>
          </w:tcPr>
          <w:p w:rsidR="00D97E4E" w:rsidRPr="00F04BA0" w:rsidRDefault="00D97E4E" w:rsidP="00D97E4E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  <w:bookmarkStart w:id="0" w:name="_GoBack" w:colFirst="7" w:colLast="7"/>
            <w:r w:rsidRPr="00F04BA0">
              <w:rPr>
                <w:rFonts w:ascii="TH SarabunPSK" w:hAnsi="TH SarabunPSK" w:cs="TH SarabunPSK"/>
                <w:sz w:val="26"/>
                <w:szCs w:val="26"/>
              </w:rPr>
              <w:t>2.1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นักวิจัยพัฒนาศักยภาพอย่างต่อเนื่อง</w:t>
            </w:r>
          </w:p>
          <w:p w:rsidR="00D97E4E" w:rsidRPr="00F04BA0" w:rsidRDefault="00D97E4E" w:rsidP="00D97E4E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(การพัฒนาองค์กร)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97E4E" w:rsidRPr="00F04BA0" w:rsidRDefault="00D97E4E" w:rsidP="00D97E4E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2.1.1.1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ร้อยละของจำนวนผลงานวิจัยที่ได้รับการตีพิมพ์ในระดับชาติ และระดับนานาชาติต่อจำนวนอาจารย์ประจำ และนักวิจัย</w:t>
            </w:r>
          </w:p>
        </w:tc>
        <w:tc>
          <w:tcPr>
            <w:tcW w:w="90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04" w:type="dxa"/>
          </w:tcPr>
          <w:p w:rsidR="00D97E4E" w:rsidRPr="00F04BA0" w:rsidRDefault="00D97E4E" w:rsidP="00F60C6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204" w:type="dxa"/>
          </w:tcPr>
          <w:p w:rsidR="00D97E4E" w:rsidRPr="00F04BA0" w:rsidRDefault="00D97E4E" w:rsidP="00D97E4E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ทุกคณะ</w:t>
            </w:r>
          </w:p>
        </w:tc>
        <w:tc>
          <w:tcPr>
            <w:tcW w:w="2126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2216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D97E4E" w:rsidRPr="00F04BA0" w:rsidTr="00F60C63">
        <w:trPr>
          <w:trHeight w:val="1061"/>
        </w:trPr>
        <w:tc>
          <w:tcPr>
            <w:tcW w:w="1615" w:type="dxa"/>
            <w:vMerge/>
            <w:tcBorders>
              <w:right w:val="single" w:sz="4" w:space="0" w:color="auto"/>
            </w:tcBorders>
          </w:tcPr>
          <w:p w:rsidR="00D97E4E" w:rsidRPr="00F04BA0" w:rsidRDefault="00D97E4E" w:rsidP="00D97E4E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97E4E" w:rsidRPr="00F04BA0" w:rsidRDefault="00D97E4E" w:rsidP="00D97E4E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2.1.1.2 จำนวนโครงการวิจัยที่ได้รับการสนับสนุนจากแหล่งภายนอกทั้งที่เป็นหัวหน้าโครงการ และเป็นผู้วิจัยร่วม</w:t>
            </w:r>
          </w:p>
        </w:tc>
        <w:tc>
          <w:tcPr>
            <w:tcW w:w="90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16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204" w:type="dxa"/>
          </w:tcPr>
          <w:p w:rsidR="00D97E4E" w:rsidRPr="00F04BA0" w:rsidRDefault="00D97E4E" w:rsidP="00F60C6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204" w:type="dxa"/>
          </w:tcPr>
          <w:p w:rsidR="00D97E4E" w:rsidRPr="00F04BA0" w:rsidRDefault="00D97E4E" w:rsidP="00D97E4E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26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216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D97E4E" w:rsidRPr="006B763E" w:rsidRDefault="00D97E4E" w:rsidP="00D97E4E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D97E4E" w:rsidRPr="00F04BA0" w:rsidTr="00F60C63">
        <w:trPr>
          <w:trHeight w:val="1245"/>
        </w:trPr>
        <w:tc>
          <w:tcPr>
            <w:tcW w:w="1615" w:type="dxa"/>
          </w:tcPr>
          <w:p w:rsidR="00D97E4E" w:rsidRPr="00F04BA0" w:rsidRDefault="00D97E4E" w:rsidP="00D97E4E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2.2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ระบบสนับสนุนการวิจัยมีการพัฒนาอย่างต่อเนื่อง (ประสิทธิภาพ)</w:t>
            </w:r>
          </w:p>
        </w:tc>
        <w:tc>
          <w:tcPr>
            <w:tcW w:w="2340" w:type="dxa"/>
            <w:shd w:val="clear" w:color="auto" w:fill="auto"/>
          </w:tcPr>
          <w:p w:rsidR="00D97E4E" w:rsidRPr="00F04BA0" w:rsidRDefault="00D97E4E" w:rsidP="00D97E4E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2.2.1.1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ร้อยละความสำเร็จของการดำเนินงานตามแผนพัฒนาระบบสนับสนุนการวิจัย</w:t>
            </w:r>
          </w:p>
        </w:tc>
        <w:tc>
          <w:tcPr>
            <w:tcW w:w="900" w:type="dxa"/>
            <w:shd w:val="clear" w:color="auto" w:fill="auto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63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204" w:type="dxa"/>
          </w:tcPr>
          <w:p w:rsidR="00D97E4E" w:rsidRPr="00F04BA0" w:rsidRDefault="00D97E4E" w:rsidP="00F60C6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204" w:type="dxa"/>
          </w:tcPr>
          <w:p w:rsidR="00D97E4E" w:rsidRPr="00F04BA0" w:rsidRDefault="00D97E4E" w:rsidP="00D97E4E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126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216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bookmarkEnd w:id="0"/>
    <w:p w:rsidR="00C07A9B" w:rsidRDefault="00C07A9B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</w:p>
    <w:p w:rsidR="000E7A87" w:rsidRDefault="000E7A87" w:rsidP="000E7A87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0E7A87" w:rsidRPr="000A61A4" w:rsidRDefault="000E7A87" w:rsidP="000E7A87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E81A63" w:rsidRPr="00F04BA0" w:rsidRDefault="00E81A63" w:rsidP="009535D9">
      <w:pPr>
        <w:spacing w:after="0"/>
        <w:rPr>
          <w:rFonts w:ascii="TH SarabunPSK" w:hAnsi="TH SarabunPSK" w:cs="TH SarabunPSK"/>
          <w:sz w:val="28"/>
          <w:cs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C07A9B" w:rsidRDefault="00C07A9B" w:rsidP="009535D9">
      <w:pPr>
        <w:tabs>
          <w:tab w:val="left" w:pos="13875"/>
          <w:tab w:val="right" w:pos="13958"/>
        </w:tabs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E81A63" w:rsidRDefault="00E81A63" w:rsidP="009535D9">
      <w:pPr>
        <w:tabs>
          <w:tab w:val="left" w:pos="13875"/>
          <w:tab w:val="right" w:pos="13958"/>
        </w:tabs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8E37F4" w:rsidRDefault="008E37F4" w:rsidP="009535D9">
      <w:pPr>
        <w:tabs>
          <w:tab w:val="left" w:pos="13875"/>
          <w:tab w:val="right" w:pos="13958"/>
        </w:tabs>
        <w:spacing w:after="0"/>
        <w:jc w:val="center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C55DF5" w:rsidRPr="00C55DF5" w:rsidRDefault="00C55DF5" w:rsidP="00C55DF5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tbl>
      <w:tblPr>
        <w:tblStyle w:val="TableGrid"/>
        <w:tblpPr w:leftFromText="180" w:rightFromText="180" w:vertAnchor="text" w:horzAnchor="margin" w:tblpXSpec="center" w:tblpY="8"/>
        <w:tblOverlap w:val="never"/>
        <w:tblW w:w="15295" w:type="dxa"/>
        <w:tblLayout w:type="fixed"/>
        <w:tblLook w:val="04A0" w:firstRow="1" w:lastRow="0" w:firstColumn="1" w:lastColumn="0" w:noHBand="0" w:noVBand="1"/>
      </w:tblPr>
      <w:tblGrid>
        <w:gridCol w:w="1525"/>
        <w:gridCol w:w="1980"/>
        <w:gridCol w:w="810"/>
        <w:gridCol w:w="810"/>
        <w:gridCol w:w="810"/>
        <w:gridCol w:w="810"/>
        <w:gridCol w:w="810"/>
        <w:gridCol w:w="1170"/>
        <w:gridCol w:w="1260"/>
        <w:gridCol w:w="2160"/>
        <w:gridCol w:w="990"/>
        <w:gridCol w:w="2160"/>
      </w:tblGrid>
      <w:tr w:rsidR="00D97E4E" w:rsidRPr="00F04BA0" w:rsidTr="00D97E4E">
        <w:trPr>
          <w:trHeight w:val="264"/>
        </w:trPr>
        <w:tc>
          <w:tcPr>
            <w:tcW w:w="8725" w:type="dxa"/>
            <w:gridSpan w:val="8"/>
            <w:shd w:val="clear" w:color="auto" w:fill="D9D9D9" w:themeFill="background1" w:themeFillShade="D9"/>
            <w:vAlign w:val="center"/>
          </w:tcPr>
          <w:p w:rsidR="00D97E4E" w:rsidRPr="009535D9" w:rsidRDefault="00D97E4E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570" w:type="dxa"/>
            <w:gridSpan w:val="4"/>
            <w:shd w:val="clear" w:color="auto" w:fill="D9D9D9" w:themeFill="background1" w:themeFillShade="D9"/>
          </w:tcPr>
          <w:p w:rsidR="00D97E4E" w:rsidRPr="009535D9" w:rsidRDefault="00D97E4E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D97E4E" w:rsidRPr="00F04BA0" w:rsidTr="00D97E4E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ประเด็นยุทธศาสตร์/</w:t>
            </w: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324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4827B6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D97E4E" w:rsidRPr="004827B6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D97E4E" w:rsidRPr="009535D9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D97E4E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D97E4E" w:rsidRPr="009535D9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D97E4E" w:rsidRPr="00F04BA0" w:rsidTr="00D97E4E">
        <w:trPr>
          <w:trHeight w:val="294"/>
        </w:trPr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4827B6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D97E4E" w:rsidRPr="004827B6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D97E4E" w:rsidRPr="00F04BA0" w:rsidTr="00D97E4E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97E4E" w:rsidRPr="00F04BA0" w:rsidRDefault="00D97E4E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E4E" w:rsidRPr="009535D9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D97E4E" w:rsidRPr="00F04BA0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D97E4E" w:rsidRPr="00F04BA0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D97E4E" w:rsidRPr="00F04BA0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D97E4E" w:rsidRPr="00F04BA0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D97E4E" w:rsidRPr="00F04BA0" w:rsidRDefault="00D97E4E" w:rsidP="008E37F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D97E4E" w:rsidRPr="00F04BA0" w:rsidTr="00D97E4E">
        <w:tc>
          <w:tcPr>
            <w:tcW w:w="15295" w:type="dxa"/>
            <w:gridSpan w:val="12"/>
          </w:tcPr>
          <w:p w:rsidR="00D97E4E" w:rsidRPr="00F04BA0" w:rsidRDefault="00D97E4E" w:rsidP="008E37F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2  เพิ่มประสิทธิภาพและประสิทธิผลของงานวิจัยและพัฒนา</w:t>
            </w:r>
          </w:p>
        </w:tc>
      </w:tr>
      <w:tr w:rsidR="00D97E4E" w:rsidRPr="00F04BA0" w:rsidTr="00D97E4E">
        <w:trPr>
          <w:trHeight w:val="1308"/>
        </w:trPr>
        <w:tc>
          <w:tcPr>
            <w:tcW w:w="1525" w:type="dxa"/>
            <w:vMerge w:val="restart"/>
          </w:tcPr>
          <w:p w:rsidR="00D97E4E" w:rsidRPr="00F04BA0" w:rsidRDefault="00D97E4E" w:rsidP="00D97E4E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2.3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มีการวิจัยเพื่อการจัดการศึกษาทางเทคโนโลยีและการวิจัยเชิงพาณิชย์ (คุณภาพ)</w:t>
            </w:r>
          </w:p>
        </w:tc>
        <w:tc>
          <w:tcPr>
            <w:tcW w:w="1980" w:type="dxa"/>
          </w:tcPr>
          <w:p w:rsidR="00D97E4E" w:rsidRPr="00F04BA0" w:rsidRDefault="00D97E4E" w:rsidP="00D97E4E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2.3.1.1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ของการ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วิจัยที่นำไปพัฒนาการจัดการเรียนการสอนหรือการบริการวิชาการในระยะ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70" w:type="dxa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26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60" w:type="dxa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18 ต.ค. 61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17 พ.ค. 62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160" w:type="dxa"/>
            <w:shd w:val="clear" w:color="auto" w:fill="FFFF99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</w:t>
            </w: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ที่ 1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 วันที่ 22 ต.ค. 61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2  วันที่ 22 พ.ค. 62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D97E4E" w:rsidRPr="00F04BA0" w:rsidTr="00D97E4E">
        <w:trPr>
          <w:trHeight w:val="1124"/>
        </w:trPr>
        <w:tc>
          <w:tcPr>
            <w:tcW w:w="1525" w:type="dxa"/>
            <w:vMerge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980" w:type="dxa"/>
          </w:tcPr>
          <w:p w:rsidR="00D97E4E" w:rsidRPr="00F04BA0" w:rsidRDefault="00D97E4E" w:rsidP="00D97E4E">
            <w:pPr>
              <w:tabs>
                <w:tab w:val="left" w:pos="426"/>
                <w:tab w:val="left" w:pos="1276"/>
              </w:tabs>
              <w:ind w:left="612" w:hanging="61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2.3.1.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จำนวนผลงานวิจัยและพัฒนาที่สามารถจดทะเบียนทรัพย์สินทางปัญญา สิทธิบัตร อนุสิทธิบัตร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ผลงาน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70" w:type="dxa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260" w:type="dxa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ค.</w:t>
            </w:r>
            <w:r w:rsidRPr="00F04BA0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วิศว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ะฯ</w:t>
            </w:r>
          </w:p>
          <w:p w:rsidR="00D97E4E" w:rsidRPr="008E37F4" w:rsidRDefault="00D97E4E" w:rsidP="00D97E4E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8E37F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ค.วิทยาศาสตร์ฯ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สถาปัตย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์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2160" w:type="dxa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160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D97E4E" w:rsidRPr="00F04BA0" w:rsidTr="00D97E4E">
        <w:trPr>
          <w:trHeight w:val="1308"/>
        </w:trPr>
        <w:tc>
          <w:tcPr>
            <w:tcW w:w="1525" w:type="dxa"/>
            <w:vMerge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</w:tc>
        <w:tc>
          <w:tcPr>
            <w:tcW w:w="1980" w:type="dxa"/>
          </w:tcPr>
          <w:p w:rsidR="00D97E4E" w:rsidRPr="00F04BA0" w:rsidRDefault="00D97E4E" w:rsidP="00D97E4E">
            <w:pPr>
              <w:ind w:left="612" w:hanging="61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2.3.2.1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จำนวนงบประมาณสนับสนุนการวิจัยและงานสร้างสรรค์ต่ออาจารย์ประจำ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บาท/คน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สายวิทย์  60,000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สังคม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20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000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สายวิทย์  60,000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สังคม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20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000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สายวิทย์  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60,000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สังคม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20,000</w:t>
            </w:r>
          </w:p>
        </w:tc>
        <w:tc>
          <w:tcPr>
            <w:tcW w:w="81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สายวิทย์  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60,000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สังคม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20,000</w:t>
            </w:r>
          </w:p>
        </w:tc>
        <w:tc>
          <w:tcPr>
            <w:tcW w:w="1170" w:type="dxa"/>
          </w:tcPr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26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60" w:type="dxa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D97E4E" w:rsidRPr="00F04BA0" w:rsidRDefault="00D97E4E" w:rsidP="00D97E4E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:rsidR="00D97E4E" w:rsidRPr="00F04BA0" w:rsidRDefault="00D97E4E" w:rsidP="00D97E4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160" w:type="dxa"/>
            <w:shd w:val="clear" w:color="auto" w:fill="FFFF99"/>
          </w:tcPr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D97E4E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D97E4E" w:rsidRPr="00F04BA0" w:rsidRDefault="00D97E4E" w:rsidP="00D97E4E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p w:rsidR="000E7A87" w:rsidRDefault="000E7A87" w:rsidP="000E7A87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0E7A87" w:rsidRPr="000A61A4" w:rsidRDefault="000E7A87" w:rsidP="000E7A87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C07A9B" w:rsidRDefault="00C07A9B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b/>
          <w:bCs/>
          <w:sz w:val="26"/>
          <w:szCs w:val="26"/>
        </w:rPr>
      </w:pPr>
    </w:p>
    <w:p w:rsidR="00C07A9B" w:rsidRDefault="00C07A9B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b/>
          <w:bCs/>
          <w:sz w:val="26"/>
          <w:szCs w:val="26"/>
        </w:rPr>
      </w:pPr>
    </w:p>
    <w:p w:rsidR="00C07A9B" w:rsidRDefault="00C07A9B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b/>
          <w:bCs/>
          <w:sz w:val="26"/>
          <w:szCs w:val="26"/>
        </w:rPr>
      </w:pPr>
    </w:p>
    <w:p w:rsidR="004A4DB2" w:rsidRDefault="004A4DB2" w:rsidP="009535D9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lastRenderedPageBreak/>
        <w:t xml:space="preserve">                            </w:t>
      </w:r>
    </w:p>
    <w:p w:rsidR="00C55DF5" w:rsidRPr="00C55DF5" w:rsidRDefault="00590AE9" w:rsidP="007363C2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</w:t>
      </w:r>
      <w:r w:rsidR="00C55DF5"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="00C55DF5"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="00C55DF5"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p w:rsidR="00492CC1" w:rsidRPr="00F04BA0" w:rsidRDefault="00492CC1" w:rsidP="009535D9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2875"/>
        <w:gridCol w:w="2340"/>
        <w:gridCol w:w="900"/>
        <w:gridCol w:w="540"/>
        <w:gridCol w:w="540"/>
        <w:gridCol w:w="540"/>
        <w:gridCol w:w="540"/>
        <w:gridCol w:w="1170"/>
        <w:gridCol w:w="990"/>
        <w:gridCol w:w="1496"/>
        <w:gridCol w:w="1260"/>
        <w:gridCol w:w="1654"/>
      </w:tblGrid>
      <w:tr w:rsidR="00EA5EF4" w:rsidRPr="00F04BA0" w:rsidTr="00EA5EF4">
        <w:trPr>
          <w:trHeight w:val="263"/>
        </w:trPr>
        <w:tc>
          <w:tcPr>
            <w:tcW w:w="9445" w:type="dxa"/>
            <w:gridSpan w:val="8"/>
            <w:shd w:val="clear" w:color="auto" w:fill="D9D9D9" w:themeFill="background1" w:themeFillShade="D9"/>
            <w:vAlign w:val="center"/>
          </w:tcPr>
          <w:p w:rsidR="00EA5EF4" w:rsidRPr="009535D9" w:rsidRDefault="00EA5EF4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5400" w:type="dxa"/>
            <w:gridSpan w:val="4"/>
            <w:shd w:val="clear" w:color="auto" w:fill="D9D9D9" w:themeFill="background1" w:themeFillShade="D9"/>
          </w:tcPr>
          <w:p w:rsidR="00EA5EF4" w:rsidRPr="009535D9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EA5EF4" w:rsidRPr="00F04BA0" w:rsidTr="00EA5EF4">
        <w:tc>
          <w:tcPr>
            <w:tcW w:w="287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ประเด็นยุทธศาสตร์/</w:t>
            </w: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16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4827B6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EA5EF4" w:rsidRPr="004827B6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EA5EF4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EA5EF4" w:rsidRPr="00F04BA0" w:rsidTr="00EA5EF4">
        <w:trPr>
          <w:trHeight w:val="294"/>
        </w:trPr>
        <w:tc>
          <w:tcPr>
            <w:tcW w:w="28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EA5EF4" w:rsidRPr="004827B6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EA5EF4" w:rsidRPr="00F04BA0" w:rsidTr="00EA5EF4">
        <w:tc>
          <w:tcPr>
            <w:tcW w:w="28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A5EF4" w:rsidRPr="00F04BA0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9535D9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35D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EA5EF4" w:rsidRPr="00F04BA0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EA5EF4" w:rsidRPr="00F04BA0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EA5EF4" w:rsidRPr="00F04BA0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EA5EF4" w:rsidRPr="00F04BA0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EA5EF4" w:rsidRPr="00F04BA0" w:rsidRDefault="00EA5EF4" w:rsidP="000665F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EA5EF4" w:rsidRPr="00F04BA0" w:rsidTr="00EA5EF4">
        <w:tc>
          <w:tcPr>
            <w:tcW w:w="14845" w:type="dxa"/>
            <w:gridSpan w:val="12"/>
            <w:shd w:val="clear" w:color="auto" w:fill="D9D9D9" w:themeFill="background1" w:themeFillShade="D9"/>
          </w:tcPr>
          <w:p w:rsidR="00EA5EF4" w:rsidRPr="00F04BA0" w:rsidRDefault="00EA5EF4" w:rsidP="000665F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3 พัฒนาการบริการวิชาการและพัฒนาอาชีพอย่างมีคุณภาพ</w:t>
            </w:r>
          </w:p>
        </w:tc>
      </w:tr>
      <w:tr w:rsidR="00EA5EF4" w:rsidRPr="00F04BA0" w:rsidTr="00EA5EF4">
        <w:tc>
          <w:tcPr>
            <w:tcW w:w="2875" w:type="dxa"/>
            <w:vMerge w:val="restart"/>
            <w:tcBorders>
              <w:right w:val="single" w:sz="4" w:space="0" w:color="auto"/>
            </w:tcBorders>
          </w:tcPr>
          <w:p w:rsidR="00EA5EF4" w:rsidRPr="00F04BA0" w:rsidRDefault="00EA5EF4" w:rsidP="00EA5EF4">
            <w:pPr>
              <w:ind w:left="247" w:hanging="24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มีระบบเครือข่ายความร่วมมือและบูรณาการการทำงานร่วมกับองค์กรภายนอก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(การพัฒนาองค์กร)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3.1.1.1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จำนวนเครือข่ายด้านการบริการวิชาการกับหน่วยงานภายนอก ทั้งภาครัฐ ชุมชน เอกชน ภาคอุตสาหกรรม</w:t>
            </w:r>
          </w:p>
        </w:tc>
        <w:tc>
          <w:tcPr>
            <w:tcW w:w="90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เครือข่าย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1496" w:type="dxa"/>
            <w:shd w:val="clear" w:color="auto" w:fill="FFFF99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16 ต.ค. 63</w:t>
            </w:r>
          </w:p>
        </w:tc>
        <w:tc>
          <w:tcPr>
            <w:tcW w:w="126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1654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642"/>
        </w:trPr>
        <w:tc>
          <w:tcPr>
            <w:tcW w:w="2875" w:type="dxa"/>
            <w:vMerge/>
            <w:tcBorders>
              <w:right w:val="single" w:sz="4" w:space="0" w:color="auto"/>
            </w:tcBorders>
          </w:tcPr>
          <w:p w:rsidR="00EA5EF4" w:rsidRPr="00F04BA0" w:rsidRDefault="00EA5EF4" w:rsidP="00EA5EF4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A5EF4" w:rsidRPr="00F04BA0" w:rsidRDefault="00EA5EF4" w:rsidP="00EA5EF4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3.1.1.2 ร้อยละของจำนวนเครือข่ายความร่วมมือด้านบริการวิชาการที่มีการดำเนินงานต่อเนื่องร่วมกับมหาวิทยาลัย</w:t>
            </w:r>
          </w:p>
        </w:tc>
        <w:tc>
          <w:tcPr>
            <w:tcW w:w="90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1496" w:type="dxa"/>
            <w:shd w:val="clear" w:color="auto" w:fill="FFFF99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16 ต.ค. 63</w:t>
            </w:r>
          </w:p>
        </w:tc>
        <w:tc>
          <w:tcPr>
            <w:tcW w:w="126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1654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1245"/>
        </w:trPr>
        <w:tc>
          <w:tcPr>
            <w:tcW w:w="2875" w:type="dxa"/>
          </w:tcPr>
          <w:p w:rsidR="00EA5EF4" w:rsidRPr="00F04BA0" w:rsidRDefault="00EA5EF4" w:rsidP="00EA5EF4">
            <w:pPr>
              <w:ind w:left="247" w:hanging="24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3.2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ระบบบริหารจัดการด้านบริการวิชาการมี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ป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ระสิทธิภาพและเอื้อต่อการแข่งขัน  (ประสิทธิภาพ)</w:t>
            </w:r>
          </w:p>
        </w:tc>
        <w:tc>
          <w:tcPr>
            <w:tcW w:w="2340" w:type="dxa"/>
            <w:shd w:val="clear" w:color="auto" w:fill="auto"/>
          </w:tcPr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3.2.1.1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ร้อยละความสำเร็จของการปฏิบัติตามแผนพัฒนาระบบการบริหารจัดการด้านบริการวิชาการ</w:t>
            </w:r>
          </w:p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1496" w:type="dxa"/>
            <w:shd w:val="clear" w:color="auto" w:fill="FFFF99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16 ต.ค. 63</w:t>
            </w:r>
          </w:p>
        </w:tc>
        <w:tc>
          <w:tcPr>
            <w:tcW w:w="1260" w:type="dxa"/>
          </w:tcPr>
          <w:p w:rsidR="00EA5EF4" w:rsidRPr="00F04BA0" w:rsidRDefault="00EA5EF4" w:rsidP="00EA5EF4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1654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1245"/>
        </w:trPr>
        <w:tc>
          <w:tcPr>
            <w:tcW w:w="2875" w:type="dxa"/>
          </w:tcPr>
          <w:p w:rsidR="00EA5EF4" w:rsidRPr="00F04BA0" w:rsidRDefault="00EA5EF4" w:rsidP="00EA5EF4">
            <w:pPr>
              <w:ind w:left="247" w:hanging="24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3.3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การบริการวิชาการสามารถตอบสนองความต้องการด้านเศรษฐกิจและสังคมของประเทศ (คุณภาพ)</w:t>
            </w:r>
          </w:p>
        </w:tc>
        <w:tc>
          <w:tcPr>
            <w:tcW w:w="2340" w:type="dxa"/>
            <w:shd w:val="clear" w:color="auto" w:fill="auto"/>
          </w:tcPr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3.3.1.1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จำนวนบุคคลหรือหน่วยงานเข้ามารับบริการวิชาการในมหาวิทยาลัย</w:t>
            </w:r>
          </w:p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1496" w:type="dxa"/>
            <w:shd w:val="clear" w:color="auto" w:fill="FFFF99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16 ต.ค. 63</w:t>
            </w:r>
          </w:p>
        </w:tc>
        <w:tc>
          <w:tcPr>
            <w:tcW w:w="126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1654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21 ต.ค. 63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0E7A87" w:rsidRDefault="00EA5EF4" w:rsidP="000E7A87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</w:t>
      </w:r>
      <w:r w:rsidR="000E7A87"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="000E7A87"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="000E7A87"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0E7A87"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 w:rsidR="000E7A87"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0E7A87" w:rsidRPr="000A61A4" w:rsidRDefault="000E7A87" w:rsidP="000E7A87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="00EA5EF4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9535D9" w:rsidRDefault="009535D9" w:rsidP="009535D9">
      <w:pPr>
        <w:tabs>
          <w:tab w:val="left" w:pos="13875"/>
          <w:tab w:val="right" w:pos="13958"/>
        </w:tabs>
        <w:spacing w:after="0"/>
        <w:ind w:left="810"/>
        <w:rPr>
          <w:rFonts w:ascii="TH SarabunPSK" w:hAnsi="TH SarabunPSK" w:cs="TH SarabunPSK"/>
          <w:b/>
          <w:bCs/>
          <w:sz w:val="26"/>
          <w:szCs w:val="26"/>
        </w:rPr>
      </w:pPr>
    </w:p>
    <w:p w:rsidR="00590AE9" w:rsidRPr="00F04BA0" w:rsidRDefault="00590AE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590AE9" w:rsidRPr="00F04BA0" w:rsidRDefault="00590AE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C55DF5" w:rsidRPr="00C55DF5" w:rsidRDefault="00C55DF5" w:rsidP="00C55DF5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tbl>
      <w:tblPr>
        <w:tblStyle w:val="TableGrid"/>
        <w:tblpPr w:leftFromText="180" w:rightFromText="180" w:vertAnchor="text" w:tblpXSpec="center" w:tblpY="1"/>
        <w:tblOverlap w:val="never"/>
        <w:tblW w:w="15025" w:type="dxa"/>
        <w:tblLayout w:type="fixed"/>
        <w:tblLook w:val="04A0" w:firstRow="1" w:lastRow="0" w:firstColumn="1" w:lastColumn="0" w:noHBand="0" w:noVBand="1"/>
      </w:tblPr>
      <w:tblGrid>
        <w:gridCol w:w="1435"/>
        <w:gridCol w:w="2160"/>
        <w:gridCol w:w="990"/>
        <w:gridCol w:w="720"/>
        <w:gridCol w:w="630"/>
        <w:gridCol w:w="630"/>
        <w:gridCol w:w="720"/>
        <w:gridCol w:w="1170"/>
        <w:gridCol w:w="1080"/>
        <w:gridCol w:w="2250"/>
        <w:gridCol w:w="1080"/>
        <w:gridCol w:w="2160"/>
      </w:tblGrid>
      <w:tr w:rsidR="00EA5EF4" w:rsidRPr="00F04BA0" w:rsidTr="00EA5EF4">
        <w:trPr>
          <w:trHeight w:val="348"/>
        </w:trPr>
        <w:tc>
          <w:tcPr>
            <w:tcW w:w="8455" w:type="dxa"/>
            <w:gridSpan w:val="8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570" w:type="dxa"/>
            <w:gridSpan w:val="4"/>
            <w:shd w:val="clear" w:color="auto" w:fill="D9D9D9" w:themeFill="background1" w:themeFillShade="D9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EA5EF4" w:rsidRPr="00F04BA0" w:rsidTr="00EA5EF4">
        <w:tc>
          <w:tcPr>
            <w:tcW w:w="14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ประเด็นยุทธศาสตร์/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70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EA5EF4" w:rsidRPr="009535D9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EA5EF4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EA5EF4" w:rsidRPr="00F04BA0" w:rsidTr="00EA5EF4">
        <w:trPr>
          <w:trHeight w:val="294"/>
        </w:trPr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EA5EF4" w:rsidRPr="00F04BA0" w:rsidTr="00EA5EF4"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7030A0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EA5EF4" w:rsidRPr="00F04BA0" w:rsidTr="00EA5EF4">
        <w:tc>
          <w:tcPr>
            <w:tcW w:w="15025" w:type="dxa"/>
            <w:gridSpan w:val="12"/>
            <w:shd w:val="clear" w:color="auto" w:fill="D9D9D9" w:themeFill="background1" w:themeFillShade="D9"/>
          </w:tcPr>
          <w:p w:rsidR="00EA5EF4" w:rsidRPr="00F04BA0" w:rsidRDefault="00EA5EF4" w:rsidP="009535D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3 พัฒนาการบริการวิชาการและพัฒนาอาชีพอย่างมีคุณภาพ</w:t>
            </w:r>
          </w:p>
        </w:tc>
      </w:tr>
      <w:tr w:rsidR="00EA5EF4" w:rsidRPr="00F04BA0" w:rsidTr="00EA5EF4">
        <w:trPr>
          <w:trHeight w:val="1245"/>
        </w:trPr>
        <w:tc>
          <w:tcPr>
            <w:tcW w:w="1435" w:type="dxa"/>
            <w:vMerge w:val="restart"/>
          </w:tcPr>
          <w:p w:rsidR="00EA5EF4" w:rsidRPr="00F04BA0" w:rsidRDefault="00EA5EF4" w:rsidP="00EA5EF4">
            <w:pPr>
              <w:ind w:left="247" w:hanging="24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3.4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พัฒนารายได้จากองค์ความรู้และการบริการวิชาการ  (ประสิทธิผล)</w:t>
            </w:r>
          </w:p>
        </w:tc>
        <w:tc>
          <w:tcPr>
            <w:tcW w:w="2160" w:type="dxa"/>
            <w:shd w:val="clear" w:color="auto" w:fill="auto"/>
          </w:tcPr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3.4.1.1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จำนวนโครงการให้บริการ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วิชาการแก่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สังคม</w:t>
            </w:r>
          </w:p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72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72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สวส.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สวท.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ส. ภาษา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สด.</w:t>
            </w:r>
          </w:p>
        </w:tc>
        <w:tc>
          <w:tcPr>
            <w:tcW w:w="225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16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1308"/>
        </w:trPr>
        <w:tc>
          <w:tcPr>
            <w:tcW w:w="1435" w:type="dxa"/>
            <w:vMerge/>
          </w:tcPr>
          <w:p w:rsidR="00EA5EF4" w:rsidRPr="00F04BA0" w:rsidRDefault="00EA5EF4" w:rsidP="00EA5EF4">
            <w:pPr>
              <w:ind w:left="247" w:hanging="24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</w:tcPr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3.4.1.2 จำนวนเงินรายได้จากบริการสังคม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72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9.9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14.6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20.3</w:t>
            </w:r>
          </w:p>
        </w:tc>
        <w:tc>
          <w:tcPr>
            <w:tcW w:w="72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25.7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สวส.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สวท.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ส. ภาษา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สด.</w:t>
            </w:r>
          </w:p>
        </w:tc>
        <w:tc>
          <w:tcPr>
            <w:tcW w:w="225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16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1283"/>
        </w:trPr>
        <w:tc>
          <w:tcPr>
            <w:tcW w:w="1435" w:type="dxa"/>
          </w:tcPr>
          <w:p w:rsidR="00EA5EF4" w:rsidRPr="00F04BA0" w:rsidRDefault="00EA5EF4" w:rsidP="00EA5EF4">
            <w:pPr>
              <w:ind w:left="247" w:hanging="24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3.5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ได้รับการยอมรับจากประชาชนให้เป็นที่พึ่งทางเทคโนโลยีและการพัฒนาอาชีพ (ประสิทธิผล)</w:t>
            </w:r>
          </w:p>
        </w:tc>
        <w:tc>
          <w:tcPr>
            <w:tcW w:w="2160" w:type="dxa"/>
          </w:tcPr>
          <w:p w:rsidR="00EA5EF4" w:rsidRPr="00F04BA0" w:rsidRDefault="00EA5EF4" w:rsidP="00EA5EF4">
            <w:pPr>
              <w:ind w:left="702" w:hanging="70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3.5.1.1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จำนวนโครงการบริการวิชาการที่ใช้ประโยชน์ในการพัฒนาและสร้างมูลค่าเพิ่มทางเศรษฐกิจและสังคม 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72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72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25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สวพ.</w:t>
            </w:r>
          </w:p>
        </w:tc>
        <w:tc>
          <w:tcPr>
            <w:tcW w:w="216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p w:rsidR="009535D9" w:rsidRDefault="00E81A63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</w:t>
      </w:r>
      <w:r w:rsidR="00590AE9"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EA5EF4" w:rsidRDefault="00EA5EF4" w:rsidP="00EA5EF4">
      <w:pPr>
        <w:tabs>
          <w:tab w:val="left" w:pos="13875"/>
          <w:tab w:val="right" w:pos="13958"/>
        </w:tabs>
        <w:spacing w:after="0"/>
        <w:ind w:left="990"/>
        <w:rPr>
          <w:rFonts w:ascii="TH SarabunPSK" w:hAnsi="TH SarabunPSK" w:cs="TH SarabunPSK"/>
          <w:b/>
          <w:bCs/>
          <w:sz w:val="26"/>
          <w:szCs w:val="26"/>
        </w:rPr>
      </w:pPr>
    </w:p>
    <w:p w:rsidR="000E7A87" w:rsidRDefault="000E7A87" w:rsidP="00EA5EF4">
      <w:pPr>
        <w:tabs>
          <w:tab w:val="left" w:pos="13875"/>
          <w:tab w:val="right" w:pos="13958"/>
        </w:tabs>
        <w:spacing w:after="0"/>
        <w:ind w:left="99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0E7A87" w:rsidRPr="000A61A4" w:rsidRDefault="000E7A87" w:rsidP="00EA5EF4">
      <w:pPr>
        <w:tabs>
          <w:tab w:val="left" w:pos="13875"/>
          <w:tab w:val="right" w:pos="13958"/>
        </w:tabs>
        <w:spacing w:after="0"/>
        <w:ind w:left="99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9535D9" w:rsidRDefault="009535D9" w:rsidP="009535D9">
      <w:pPr>
        <w:tabs>
          <w:tab w:val="left" w:pos="13875"/>
          <w:tab w:val="right" w:pos="13958"/>
        </w:tabs>
        <w:spacing w:after="0"/>
        <w:rPr>
          <w:rFonts w:ascii="TH SarabunPSK" w:hAnsi="TH SarabunPSK" w:cs="TH SarabunPSK"/>
          <w:b/>
          <w:bCs/>
          <w:sz w:val="26"/>
          <w:szCs w:val="26"/>
        </w:rPr>
      </w:pPr>
    </w:p>
    <w:p w:rsidR="0097108A" w:rsidRPr="00F04BA0" w:rsidRDefault="0097108A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5347B3" w:rsidRDefault="00EC0872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</w:t>
      </w:r>
    </w:p>
    <w:p w:rsidR="00457402" w:rsidRDefault="00457402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EA5EF4" w:rsidRPr="00F04BA0" w:rsidRDefault="00EA5EF4" w:rsidP="009535D9">
      <w:pPr>
        <w:spacing w:after="0"/>
        <w:jc w:val="both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C55DF5" w:rsidRPr="00C55DF5" w:rsidRDefault="005347B3" w:rsidP="00C55DF5">
      <w:pPr>
        <w:spacing w:after="0"/>
        <w:jc w:val="both"/>
        <w:rPr>
          <w:rFonts w:ascii="TH SarabunPSK" w:hAnsi="TH SarabunPSK" w:cs="TH SarabunPSK"/>
          <w:b/>
          <w:bCs/>
          <w:sz w:val="28"/>
          <w:cs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</w:t>
      </w:r>
      <w:r w:rsid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</w:t>
      </w:r>
      <w:r w:rsidR="00C55DF5"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="00C55DF5"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="00C55DF5"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p w:rsidR="005309E4" w:rsidRPr="00F04BA0" w:rsidRDefault="005309E4" w:rsidP="009535D9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329" w:type="dxa"/>
        <w:tblLayout w:type="fixed"/>
        <w:tblLook w:val="04A0" w:firstRow="1" w:lastRow="0" w:firstColumn="1" w:lastColumn="0" w:noHBand="0" w:noVBand="1"/>
      </w:tblPr>
      <w:tblGrid>
        <w:gridCol w:w="1975"/>
        <w:gridCol w:w="2340"/>
        <w:gridCol w:w="990"/>
        <w:gridCol w:w="630"/>
        <w:gridCol w:w="630"/>
        <w:gridCol w:w="630"/>
        <w:gridCol w:w="630"/>
        <w:gridCol w:w="1170"/>
        <w:gridCol w:w="990"/>
        <w:gridCol w:w="2126"/>
        <w:gridCol w:w="1024"/>
        <w:gridCol w:w="2194"/>
      </w:tblGrid>
      <w:tr w:rsidR="00EA5EF4" w:rsidRPr="00F04BA0" w:rsidTr="00EA5EF4">
        <w:trPr>
          <w:trHeight w:val="346"/>
        </w:trPr>
        <w:tc>
          <w:tcPr>
            <w:tcW w:w="8995" w:type="dxa"/>
            <w:gridSpan w:val="8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334" w:type="dxa"/>
            <w:gridSpan w:val="4"/>
            <w:shd w:val="clear" w:color="auto" w:fill="D9D9D9" w:themeFill="background1" w:themeFillShade="D9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EA5EF4" w:rsidRPr="00F04BA0" w:rsidTr="00EA5EF4">
        <w:tc>
          <w:tcPr>
            <w:tcW w:w="197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ประเด็นยุทธศาสตร์/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52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EA5EF4" w:rsidRPr="009535D9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EA5EF4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EA5EF4" w:rsidRPr="00F04BA0" w:rsidTr="00EA5EF4">
        <w:trPr>
          <w:trHeight w:val="294"/>
        </w:trPr>
        <w:tc>
          <w:tcPr>
            <w:tcW w:w="19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EA5EF4" w:rsidRPr="00F04BA0" w:rsidTr="00EA5EF4">
        <w:tc>
          <w:tcPr>
            <w:tcW w:w="19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EA5EF4" w:rsidRPr="00F04BA0" w:rsidTr="00EA5EF4">
        <w:tc>
          <w:tcPr>
            <w:tcW w:w="15329" w:type="dxa"/>
            <w:gridSpan w:val="12"/>
            <w:shd w:val="clear" w:color="auto" w:fill="D9D9D9" w:themeFill="background1" w:themeFillShade="D9"/>
          </w:tcPr>
          <w:p w:rsidR="00EA5EF4" w:rsidRPr="00F04BA0" w:rsidRDefault="00EA5EF4" w:rsidP="009535D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4 พัฒนาการทำนุบำรุงศิลปวัฒนธรรมและรักษาสิ่งแวดล้อมอย่างยั่งยืน</w:t>
            </w:r>
          </w:p>
        </w:tc>
      </w:tr>
      <w:tr w:rsidR="00EA5EF4" w:rsidRPr="00F04BA0" w:rsidTr="00EA5EF4">
        <w:tc>
          <w:tcPr>
            <w:tcW w:w="1975" w:type="dxa"/>
            <w:vMerge w:val="restart"/>
            <w:tcBorders>
              <w:right w:val="single" w:sz="4" w:space="0" w:color="auto"/>
            </w:tcBorders>
          </w:tcPr>
          <w:p w:rsidR="00EA5EF4" w:rsidRPr="00F04BA0" w:rsidRDefault="00EA5EF4" w:rsidP="00EA5EF4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4.1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มีกลไกการอนุรักษ์และ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ทำนุบำรุงศาสนา ศิลปะ วัฒนธรรม ตามบริบทที่เปลี่ยนแปลงไปของประเทศ  (คุณภาพ)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4.1.1.1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จำนวนโครงการบูรณาด้านทำนุบำรุงศาสนา ศิลปะ วัฒนธรรม ร่วมกับสังคม ชุมชน องค์กร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26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กศว.</w:t>
            </w:r>
          </w:p>
        </w:tc>
        <w:tc>
          <w:tcPr>
            <w:tcW w:w="2194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642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EA5EF4" w:rsidRPr="00F04BA0" w:rsidRDefault="00EA5EF4" w:rsidP="00EA5EF4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A5EF4" w:rsidRPr="00F04BA0" w:rsidRDefault="00EA5EF4" w:rsidP="00EA5EF4">
            <w:pPr>
              <w:ind w:left="612" w:hanging="630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4.1.1.2 จำนวนผลงานด้านการอนุรักษ์ ทำนุบำรุงศาสนา  ศิลปะ และวัฒนธรรม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ที่เผยแพร่บนสื่อเทคโนโลยี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26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กศว.</w:t>
            </w:r>
          </w:p>
        </w:tc>
        <w:tc>
          <w:tcPr>
            <w:tcW w:w="2194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1008"/>
        </w:trPr>
        <w:tc>
          <w:tcPr>
            <w:tcW w:w="1975" w:type="dxa"/>
          </w:tcPr>
          <w:p w:rsidR="00EA5EF4" w:rsidRPr="00F04BA0" w:rsidRDefault="00EA5EF4" w:rsidP="00EA5EF4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4.2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มหาวิทยาลัยสร้างจิตสำนึก รักษาสิ่งแวดล้อมให้ยั่งยืน (ประสิทธิผล)</w:t>
            </w:r>
          </w:p>
        </w:tc>
        <w:tc>
          <w:tcPr>
            <w:tcW w:w="2340" w:type="dxa"/>
            <w:shd w:val="clear" w:color="auto" w:fill="auto"/>
          </w:tcPr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4.2.1.1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ระดับความสำเร็จของโครงการ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>Green University</w:t>
            </w:r>
          </w:p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63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EA5EF4" w:rsidRPr="00F04BA0" w:rsidRDefault="00EA5EF4" w:rsidP="00EA5EF4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hint="cs"/>
                <w:sz w:val="26"/>
                <w:szCs w:val="26"/>
                <w:cs/>
              </w:rPr>
              <w:t>กองกลาง</w:t>
            </w:r>
          </w:p>
        </w:tc>
        <w:tc>
          <w:tcPr>
            <w:tcW w:w="2126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24" w:type="dxa"/>
          </w:tcPr>
          <w:p w:rsidR="00EA5EF4" w:rsidRPr="00F04BA0" w:rsidRDefault="00EA5EF4" w:rsidP="00EA5EF4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hint="cs"/>
                <w:sz w:val="26"/>
                <w:szCs w:val="26"/>
                <w:cs/>
              </w:rPr>
              <w:t>กองกลาง</w:t>
            </w:r>
          </w:p>
        </w:tc>
        <w:tc>
          <w:tcPr>
            <w:tcW w:w="2194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p w:rsidR="009535D9" w:rsidRPr="007363C2" w:rsidRDefault="00EC0872" w:rsidP="009535D9">
      <w:pPr>
        <w:spacing w:after="0"/>
        <w:jc w:val="both"/>
        <w:rPr>
          <w:rFonts w:ascii="TH SarabunPSK" w:hAnsi="TH SarabunPSK" w:cs="TH SarabunPSK"/>
          <w:b/>
          <w:bCs/>
          <w:sz w:val="14"/>
          <w:szCs w:val="14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</w:t>
      </w:r>
    </w:p>
    <w:p w:rsidR="00EA5EF4" w:rsidRDefault="00EA5EF4" w:rsidP="00EA5EF4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EA5EF4" w:rsidRPr="000A61A4" w:rsidRDefault="00EA5EF4" w:rsidP="00EA5EF4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7363C2" w:rsidRDefault="007363C2" w:rsidP="009535D9">
      <w:pPr>
        <w:spacing w:after="0"/>
        <w:jc w:val="both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C55DF5" w:rsidRPr="00C55DF5" w:rsidRDefault="00C55DF5" w:rsidP="00C55DF5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tbl>
      <w:tblPr>
        <w:tblStyle w:val="TableGrid"/>
        <w:tblpPr w:leftFromText="180" w:rightFromText="180" w:vertAnchor="text" w:tblpXSpec="center" w:tblpY="1"/>
        <w:tblOverlap w:val="never"/>
        <w:tblW w:w="15385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1080"/>
        <w:gridCol w:w="540"/>
        <w:gridCol w:w="450"/>
        <w:gridCol w:w="540"/>
        <w:gridCol w:w="540"/>
        <w:gridCol w:w="1170"/>
        <w:gridCol w:w="1024"/>
        <w:gridCol w:w="2126"/>
        <w:gridCol w:w="1170"/>
        <w:gridCol w:w="2160"/>
      </w:tblGrid>
      <w:tr w:rsidR="00EA5EF4" w:rsidRPr="00F04BA0" w:rsidTr="00EA5EF4">
        <w:trPr>
          <w:trHeight w:val="256"/>
        </w:trPr>
        <w:tc>
          <w:tcPr>
            <w:tcW w:w="8905" w:type="dxa"/>
            <w:gridSpan w:val="8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480" w:type="dxa"/>
            <w:gridSpan w:val="4"/>
            <w:shd w:val="clear" w:color="auto" w:fill="D9D9D9" w:themeFill="background1" w:themeFillShade="D9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EA5EF4" w:rsidRPr="00F04BA0" w:rsidTr="00EA5EF4">
        <w:tc>
          <w:tcPr>
            <w:tcW w:w="24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ประเด็นยุทธศาสตร์/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07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EA5EF4" w:rsidRPr="009535D9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EA5EF4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75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EA5EF4" w:rsidRPr="00F04BA0" w:rsidTr="00EA5EF4">
        <w:trPr>
          <w:trHeight w:val="294"/>
        </w:trPr>
        <w:tc>
          <w:tcPr>
            <w:tcW w:w="24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4827B6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EA5EF4" w:rsidRPr="00F04BA0" w:rsidTr="00EA5EF4">
        <w:tc>
          <w:tcPr>
            <w:tcW w:w="24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F4" w:rsidRPr="00047542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75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EA5EF4" w:rsidRPr="00F04BA0" w:rsidRDefault="00EA5EF4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215"/>
        </w:trPr>
        <w:tc>
          <w:tcPr>
            <w:tcW w:w="15385" w:type="dxa"/>
            <w:gridSpan w:val="12"/>
            <w:shd w:val="clear" w:color="auto" w:fill="D9D9D9" w:themeFill="background1" w:themeFillShade="D9"/>
          </w:tcPr>
          <w:p w:rsidR="00EA5EF4" w:rsidRPr="00F04BA0" w:rsidRDefault="00EA5EF4" w:rsidP="009535D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5 พัฒนาประสิทธิภาพการบริหารจัดการองค์กรด้วยหลักธรรมาภิบาลอย่างมีคุณภาพ</w:t>
            </w:r>
          </w:p>
        </w:tc>
      </w:tr>
      <w:tr w:rsidR="00EA5EF4" w:rsidRPr="00F04BA0" w:rsidTr="00EA5EF4">
        <w:trPr>
          <w:trHeight w:val="1245"/>
        </w:trPr>
        <w:tc>
          <w:tcPr>
            <w:tcW w:w="2425" w:type="dxa"/>
          </w:tcPr>
          <w:p w:rsidR="00EA5EF4" w:rsidRPr="00F04BA0" w:rsidRDefault="00EA5EF4" w:rsidP="00EA5EF4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การพัฒนาทุนมนุษย์ เพื่อให้บุคลากรทำงานอย่างมืออาชีพพร้อมรับความปลี่ยนแปลง และมีคุณภาพชีวิตที่ดี(การพัฒนาองค์กร)</w:t>
            </w:r>
          </w:p>
        </w:tc>
        <w:tc>
          <w:tcPr>
            <w:tcW w:w="2160" w:type="dxa"/>
            <w:shd w:val="clear" w:color="auto" w:fill="auto"/>
          </w:tcPr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5.1.1.1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ร้อยละของบุคลากรที่มีการพัฒนาด้านอาชีพ  </w:t>
            </w:r>
          </w:p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45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024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26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17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กบ.</w:t>
            </w:r>
          </w:p>
        </w:tc>
        <w:tc>
          <w:tcPr>
            <w:tcW w:w="216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1308"/>
        </w:trPr>
        <w:tc>
          <w:tcPr>
            <w:tcW w:w="2425" w:type="dxa"/>
            <w:tcBorders>
              <w:bottom w:val="single" w:sz="4" w:space="0" w:color="auto"/>
            </w:tcBorders>
          </w:tcPr>
          <w:p w:rsidR="00EA5EF4" w:rsidRPr="00F04BA0" w:rsidRDefault="00EA5EF4" w:rsidP="00EA5EF4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5.2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ปฏิรูปมหาวิทยาลัยเป็น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Digital University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br/>
              <w:t>(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การพัฒนาองค์กร)</w:t>
            </w:r>
          </w:p>
        </w:tc>
        <w:tc>
          <w:tcPr>
            <w:tcW w:w="2160" w:type="dxa"/>
          </w:tcPr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5.2.1.1 ร้อยละความสำเร็จในการพัฒนาและปรับปรุงระบบสารสนเทศเพื่อการบูรณาการตามพันธกิจ</w:t>
            </w: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5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024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สวส.</w:t>
            </w:r>
          </w:p>
        </w:tc>
        <w:tc>
          <w:tcPr>
            <w:tcW w:w="2126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17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สวส.</w:t>
            </w:r>
          </w:p>
        </w:tc>
        <w:tc>
          <w:tcPr>
            <w:tcW w:w="216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95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4" w:rsidRPr="00F04BA0" w:rsidRDefault="00EA5EF4" w:rsidP="00EA5EF4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5.3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363C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การบริหารจัดการมีความคล่องตัวเอื้อต่อการแข่งขันอย่างมีประสิทธิภาพตามหลักการมีส่วนร่วมและ</w:t>
            </w:r>
            <w:r w:rsidRPr="007363C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</w:t>
            </w:r>
            <w:r w:rsidRPr="007363C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ธรรมาภิบาล </w:t>
            </w:r>
            <w:r w:rsidRPr="007363C2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(</w:t>
            </w:r>
            <w:r w:rsidRPr="007363C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ประสิทธิภาพ)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5.3.1.1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ผลประเมินการบริหารจัดการตามหลักธรรมาภิบาล</w:t>
            </w: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45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024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สำนักประกันคุณภาพ</w:t>
            </w:r>
          </w:p>
        </w:tc>
        <w:tc>
          <w:tcPr>
            <w:tcW w:w="2126" w:type="dxa"/>
            <w:shd w:val="clear" w:color="auto" w:fill="FFFF99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16 ต.ค. 63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สำนักประกันคุณภาพ</w:t>
            </w:r>
          </w:p>
        </w:tc>
        <w:tc>
          <w:tcPr>
            <w:tcW w:w="2160" w:type="dxa"/>
            <w:shd w:val="clear" w:color="auto" w:fill="FFFF99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21 ต.ค. 63</w:t>
            </w:r>
          </w:p>
        </w:tc>
      </w:tr>
      <w:tr w:rsidR="00EA5EF4" w:rsidRPr="00F04BA0" w:rsidTr="00EA5EF4">
        <w:trPr>
          <w:trHeight w:val="130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4" w:rsidRPr="00F04BA0" w:rsidRDefault="00EA5EF4" w:rsidP="00EA5EF4">
            <w:pPr>
              <w:ind w:left="247" w:hanging="24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5.3.1.2 </w:t>
            </w:r>
            <w:r w:rsidRPr="007709A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ร้อยละความสำเร็จในการปฏิบัติราชการของหน่วยงานตามแผนการพัฒนามหาวิทยาลัย ระยะที่ 12</w:t>
            </w: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70</w:t>
            </w:r>
          </w:p>
        </w:tc>
        <w:tc>
          <w:tcPr>
            <w:tcW w:w="45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024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</w:p>
        </w:tc>
        <w:tc>
          <w:tcPr>
            <w:tcW w:w="2126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17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กนผ.</w:t>
            </w:r>
          </w:p>
        </w:tc>
        <w:tc>
          <w:tcPr>
            <w:tcW w:w="216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EA5EF4" w:rsidRPr="00F04BA0" w:rsidTr="00EA5EF4">
        <w:trPr>
          <w:trHeight w:val="9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5EF4" w:rsidRPr="00F04BA0" w:rsidRDefault="00EA5EF4" w:rsidP="00EA5EF4">
            <w:pPr>
              <w:ind w:left="612" w:hanging="61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5.3.1.3 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ร้อยละความเสี่ยงที่ลดลงของ</w:t>
            </w:r>
            <w:r w:rsidRPr="00F04BA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หาวิทยาลัย</w:t>
            </w:r>
          </w:p>
        </w:tc>
        <w:tc>
          <w:tcPr>
            <w:tcW w:w="108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45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54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</w:p>
        </w:tc>
        <w:tc>
          <w:tcPr>
            <w:tcW w:w="1170" w:type="dxa"/>
          </w:tcPr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024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กนผ.</w:t>
            </w:r>
          </w:p>
        </w:tc>
        <w:tc>
          <w:tcPr>
            <w:tcW w:w="2126" w:type="dxa"/>
            <w:shd w:val="clear" w:color="auto" w:fill="FFFF99"/>
          </w:tcPr>
          <w:p w:rsidR="00EA5EF4" w:rsidRDefault="00EA5EF4" w:rsidP="00EA5EF4">
            <w:pPr>
              <w:shd w:val="clear" w:color="auto" w:fill="FFFF9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EA5EF4" w:rsidRDefault="00EA5EF4" w:rsidP="00EA5EF4">
            <w:pPr>
              <w:shd w:val="clear" w:color="auto" w:fill="FFFF99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EA5EF4" w:rsidRPr="00F04BA0" w:rsidRDefault="00EA5EF4" w:rsidP="00EA5EF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170" w:type="dxa"/>
          </w:tcPr>
          <w:p w:rsidR="00EA5EF4" w:rsidRPr="00F04BA0" w:rsidRDefault="00EA5EF4" w:rsidP="00EA5EF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กนผ.</w:t>
            </w:r>
          </w:p>
        </w:tc>
        <w:tc>
          <w:tcPr>
            <w:tcW w:w="2160" w:type="dxa"/>
            <w:shd w:val="clear" w:color="auto" w:fill="FFFF99"/>
          </w:tcPr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EA5EF4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EA5EF4" w:rsidRPr="00F04BA0" w:rsidRDefault="00EA5EF4" w:rsidP="00EA5EF4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p w:rsidR="00EA5EF4" w:rsidRDefault="00EA5EF4" w:rsidP="00EA5EF4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EA5EF4" w:rsidRPr="000A61A4" w:rsidRDefault="00EA5EF4" w:rsidP="00EA5EF4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2A4031" w:rsidRDefault="002A4031" w:rsidP="009535D9">
      <w:pPr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2A4031" w:rsidRDefault="002A4031" w:rsidP="009535D9">
      <w:pPr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Pr="00F04BA0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C55DF5" w:rsidRPr="00C55DF5" w:rsidRDefault="005347B3" w:rsidP="00C55DF5">
      <w:pPr>
        <w:spacing w:after="0"/>
        <w:jc w:val="both"/>
        <w:rPr>
          <w:rFonts w:ascii="TH SarabunPSK" w:hAnsi="TH SarabunPSK" w:cs="TH SarabunPSK"/>
          <w:b/>
          <w:bCs/>
          <w:sz w:val="28"/>
          <w:cs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       </w:t>
      </w:r>
      <w:r w:rsid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</w:t>
      </w: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C55DF5"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="00C55DF5"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="00C55DF5"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p w:rsidR="005309E4" w:rsidRPr="00F04BA0" w:rsidRDefault="005309E4" w:rsidP="009535D9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115" w:type="dxa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900"/>
        <w:gridCol w:w="630"/>
        <w:gridCol w:w="630"/>
        <w:gridCol w:w="630"/>
        <w:gridCol w:w="630"/>
        <w:gridCol w:w="1170"/>
        <w:gridCol w:w="990"/>
        <w:gridCol w:w="2160"/>
        <w:gridCol w:w="1350"/>
        <w:gridCol w:w="2250"/>
      </w:tblGrid>
      <w:tr w:rsidR="000E7A87" w:rsidRPr="00F04BA0" w:rsidTr="000E7A87">
        <w:trPr>
          <w:trHeight w:val="350"/>
        </w:trPr>
        <w:tc>
          <w:tcPr>
            <w:tcW w:w="8365" w:type="dxa"/>
            <w:gridSpan w:val="8"/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750" w:type="dxa"/>
            <w:gridSpan w:val="4"/>
            <w:shd w:val="clear" w:color="auto" w:fill="D9D9D9" w:themeFill="background1" w:themeFillShade="D9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0E7A87" w:rsidRPr="00F04BA0" w:rsidTr="000E7A87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ประเด็นยุทธศาสตร์/</w:t>
            </w: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52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0E7A87" w:rsidRPr="009535D9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0E7A87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0E7A87" w:rsidRPr="00F04BA0" w:rsidTr="000E7A87">
        <w:trPr>
          <w:trHeight w:val="294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0E7A87" w:rsidRPr="00F04BA0" w:rsidTr="000E7A87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0E7A87" w:rsidRPr="00F04BA0" w:rsidTr="000E7A87">
        <w:tc>
          <w:tcPr>
            <w:tcW w:w="15115" w:type="dxa"/>
            <w:gridSpan w:val="12"/>
          </w:tcPr>
          <w:p w:rsidR="000E7A87" w:rsidRPr="00F04BA0" w:rsidRDefault="000E7A87" w:rsidP="009535D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5 พัฒนาประสิทธิภาพการบริหารจัดการองค์กรด้วยหลักธรรมาภิบาลอย่างมีคุณภาพ</w:t>
            </w:r>
          </w:p>
        </w:tc>
      </w:tr>
      <w:tr w:rsidR="000E7A87" w:rsidRPr="00F04BA0" w:rsidTr="00EA5EF4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5.3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บริหารจัดการมีความคล่องตัวเอื้อต่อการแข่งขันอย่างมีประสิทธิภาพตามหลักการมีส่วนร่วมและธรรมาภิบาล (ประสิทธิภาพ)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5.3.1.4 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ร้อยละความสำเร็จของการเตรียม ความพร้อมในการเป็นมหาวิทยาลัยในกำกับของรัฐ</w:t>
            </w:r>
          </w:p>
        </w:tc>
        <w:tc>
          <w:tcPr>
            <w:tcW w:w="90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90</w:t>
            </w:r>
          </w:p>
        </w:tc>
        <w:tc>
          <w:tcPr>
            <w:tcW w:w="1170" w:type="dxa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hint="cs"/>
                <w:sz w:val="26"/>
                <w:szCs w:val="26"/>
                <w:cs/>
              </w:rPr>
              <w:t>กบ.</w:t>
            </w:r>
          </w:p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hint="cs"/>
                <w:sz w:val="26"/>
                <w:szCs w:val="26"/>
                <w:cs/>
              </w:rPr>
              <w:t>สอ.</w:t>
            </w:r>
          </w:p>
        </w:tc>
        <w:tc>
          <w:tcPr>
            <w:tcW w:w="2160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กบ.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สอ.</w:t>
            </w:r>
          </w:p>
        </w:tc>
        <w:tc>
          <w:tcPr>
            <w:tcW w:w="2250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0E7A87" w:rsidRPr="00F04BA0" w:rsidTr="00EA5EF4">
        <w:trPr>
          <w:trHeight w:val="642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5.3.1.5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จำนวนองค์ความรู้ที่นำมาพัฒนาการปฏิบัติงาน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จริง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ของหน่วยงานอย่างเห็นผลเป็นรูปธรรม</w:t>
            </w:r>
          </w:p>
        </w:tc>
        <w:tc>
          <w:tcPr>
            <w:tcW w:w="90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จำนวนองค์ความรู้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56</w:t>
            </w:r>
          </w:p>
        </w:tc>
        <w:tc>
          <w:tcPr>
            <w:tcW w:w="1170" w:type="dxa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สวส. 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สวท.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สวพ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ส. ภาษา </w:t>
            </w:r>
          </w:p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สอ.</w:t>
            </w:r>
          </w:p>
        </w:tc>
        <w:tc>
          <w:tcPr>
            <w:tcW w:w="2160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ศูนย์จัดการความรู้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>KM</w:t>
            </w:r>
          </w:p>
        </w:tc>
        <w:tc>
          <w:tcPr>
            <w:tcW w:w="2250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0E7A87" w:rsidRPr="00F04BA0" w:rsidTr="00EA5EF4">
        <w:trPr>
          <w:trHeight w:val="829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5.3.2.1</w:t>
            </w:r>
            <w:r w:rsidRPr="00F04BA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04BA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การใช้จ่ายงบประมาณเป็นไปตาม</w:t>
            </w:r>
            <w:r w:rsidRPr="00F04BA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แผนของสำนักงบประมาณ</w:t>
            </w:r>
          </w:p>
        </w:tc>
        <w:tc>
          <w:tcPr>
            <w:tcW w:w="900" w:type="dxa"/>
            <w:shd w:val="clear" w:color="auto" w:fill="auto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+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>,-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+,-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+,-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+,-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กนผ.</w:t>
            </w:r>
          </w:p>
        </w:tc>
        <w:tc>
          <w:tcPr>
            <w:tcW w:w="2160" w:type="dxa"/>
            <w:shd w:val="clear" w:color="auto" w:fill="FFFF99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3 ของทุกเดือน</w:t>
            </w:r>
          </w:p>
        </w:tc>
        <w:tc>
          <w:tcPr>
            <w:tcW w:w="1350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กนผ.</w:t>
            </w:r>
          </w:p>
        </w:tc>
        <w:tc>
          <w:tcPr>
            <w:tcW w:w="2250" w:type="dxa"/>
            <w:shd w:val="clear" w:color="auto" w:fill="FFFF99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7 ของทุกเดือน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0E7A87" w:rsidRPr="00F04BA0" w:rsidTr="00EA5EF4">
        <w:trPr>
          <w:trHeight w:val="892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5.3.2.2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ผลการประเมินการประกันคุณภาพด้านการบริหารจัดการ</w:t>
            </w:r>
          </w:p>
        </w:tc>
        <w:tc>
          <w:tcPr>
            <w:tcW w:w="900" w:type="dxa"/>
            <w:shd w:val="clear" w:color="auto" w:fill="auto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3.75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4.00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4.50</w:t>
            </w:r>
          </w:p>
        </w:tc>
        <w:tc>
          <w:tcPr>
            <w:tcW w:w="63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4.75</w:t>
            </w:r>
          </w:p>
        </w:tc>
        <w:tc>
          <w:tcPr>
            <w:tcW w:w="1170" w:type="dxa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ส.ประกันคุณภาพ</w:t>
            </w:r>
          </w:p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สอ.</w:t>
            </w:r>
          </w:p>
        </w:tc>
        <w:tc>
          <w:tcPr>
            <w:tcW w:w="2160" w:type="dxa"/>
            <w:shd w:val="clear" w:color="auto" w:fill="FFFF99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16 ต.ค. 63</w:t>
            </w:r>
          </w:p>
        </w:tc>
        <w:tc>
          <w:tcPr>
            <w:tcW w:w="135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ส.ประกันคุณภาพ</w:t>
            </w:r>
          </w:p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สอ.</w:t>
            </w:r>
          </w:p>
        </w:tc>
        <w:tc>
          <w:tcPr>
            <w:tcW w:w="2250" w:type="dxa"/>
            <w:shd w:val="clear" w:color="auto" w:fill="FFFF99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วันที่ 21 ต.ค. 63</w:t>
            </w:r>
          </w:p>
        </w:tc>
      </w:tr>
    </w:tbl>
    <w:p w:rsidR="009535D9" w:rsidRDefault="000B3880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</w:t>
      </w:r>
    </w:p>
    <w:p w:rsidR="00EA5EF4" w:rsidRDefault="00EA5EF4" w:rsidP="00EA5EF4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EA5EF4" w:rsidRPr="000A61A4" w:rsidRDefault="00EA5EF4" w:rsidP="00EA5EF4">
      <w:pPr>
        <w:tabs>
          <w:tab w:val="left" w:pos="13875"/>
          <w:tab w:val="right" w:pos="13958"/>
        </w:tabs>
        <w:spacing w:after="0"/>
        <w:ind w:left="5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C55DF5" w:rsidRPr="00C55DF5" w:rsidRDefault="00C55DF5" w:rsidP="00C55DF5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แบบฟอร์มดัชนีชี้วัดความสำเร็จ ค่าเป้าหมายและการรายงานผลตามแผนการพัฒนามหาวิทยาลัยเทคโนโลยีราชมงคลพระนคร ระยะที่ 12 (พ.ศ. 2560 </w:t>
      </w:r>
      <w:r w:rsidRPr="00C55DF5">
        <w:rPr>
          <w:rFonts w:ascii="TH SarabunPSK" w:hAnsi="TH SarabunPSK" w:cs="TH SarabunPSK"/>
          <w:b/>
          <w:bCs/>
          <w:sz w:val="28"/>
          <w:cs/>
        </w:rPr>
        <w:t>–</w:t>
      </w:r>
      <w:r w:rsidRPr="00C55DF5">
        <w:rPr>
          <w:rFonts w:ascii="TH SarabunPSK" w:hAnsi="TH SarabunPSK" w:cs="TH SarabunPSK" w:hint="cs"/>
          <w:b/>
          <w:bCs/>
          <w:sz w:val="28"/>
          <w:cs/>
        </w:rPr>
        <w:t xml:space="preserve"> 2564)</w:t>
      </w:r>
    </w:p>
    <w:tbl>
      <w:tblPr>
        <w:tblStyle w:val="TableGrid"/>
        <w:tblpPr w:leftFromText="180" w:rightFromText="180" w:vertAnchor="text" w:tblpXSpec="center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900"/>
        <w:gridCol w:w="540"/>
        <w:gridCol w:w="540"/>
        <w:gridCol w:w="540"/>
        <w:gridCol w:w="540"/>
        <w:gridCol w:w="1170"/>
        <w:gridCol w:w="990"/>
        <w:gridCol w:w="2216"/>
        <w:gridCol w:w="1080"/>
        <w:gridCol w:w="2194"/>
      </w:tblGrid>
      <w:tr w:rsidR="000E7A87" w:rsidRPr="00F04BA0" w:rsidTr="000E7A87">
        <w:trPr>
          <w:trHeight w:val="353"/>
        </w:trPr>
        <w:tc>
          <w:tcPr>
            <w:tcW w:w="8275" w:type="dxa"/>
            <w:gridSpan w:val="8"/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</w:p>
        </w:tc>
        <w:tc>
          <w:tcPr>
            <w:tcW w:w="6480" w:type="dxa"/>
            <w:gridSpan w:val="4"/>
            <w:shd w:val="clear" w:color="auto" w:fill="D9D9D9" w:themeFill="background1" w:themeFillShade="D9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การรายงานผลการดำเนินงาน</w:t>
            </w:r>
          </w:p>
        </w:tc>
      </w:tr>
      <w:tr w:rsidR="000E7A87" w:rsidRPr="00F04BA0" w:rsidTr="000E7A87">
        <w:tc>
          <w:tcPr>
            <w:tcW w:w="18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ประเด็นยุทธศาสตร์/</w:t>
            </w: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ดัชนีชี้วัดด้านการบริหาร</w:t>
            </w:r>
          </w:p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ะยะ 5 ปี</w:t>
            </w:r>
          </w:p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(ตามเล่ม</w:t>
            </w: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พัฒนามหาวิทยาลัยฯ ระยะที่</w:t>
            </w: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12)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16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รอบการเก็บข้อมูล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0E7A87" w:rsidRPr="009535D9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0E7A87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</w:t>
            </w:r>
          </w:p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ดัชนีชี้วัด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</w:tr>
      <w:tr w:rsidR="000E7A87" w:rsidRPr="00F04BA0" w:rsidTr="00EA5EF4">
        <w:trPr>
          <w:trHeight w:val="294"/>
        </w:trPr>
        <w:tc>
          <w:tcPr>
            <w:tcW w:w="18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ind w:left="-6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4827B6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 w:rsidRPr="004827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ส่งข้อมูลให้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7363C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ระยะเวลาที่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ส่ง</w:t>
            </w:r>
            <w:r w:rsidRPr="004827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 กนผ.</w:t>
            </w:r>
          </w:p>
        </w:tc>
      </w:tr>
      <w:tr w:rsidR="000E7A87" w:rsidRPr="00F04BA0" w:rsidTr="000E7A87">
        <w:tc>
          <w:tcPr>
            <w:tcW w:w="1885" w:type="dxa"/>
            <w:vMerge/>
            <w:shd w:val="clear" w:color="auto" w:fill="000000" w:themeFill="text1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87" w:rsidRPr="00F35FD5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5F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64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9900CC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9900CC"/>
            <w:vAlign w:val="center"/>
          </w:tcPr>
          <w:p w:rsidR="000E7A87" w:rsidRPr="00F04BA0" w:rsidRDefault="000E7A87" w:rsidP="009535D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EA5EF4" w:rsidRPr="00F04BA0" w:rsidTr="00EA5EF4">
        <w:tc>
          <w:tcPr>
            <w:tcW w:w="14755" w:type="dxa"/>
            <w:gridSpan w:val="12"/>
          </w:tcPr>
          <w:p w:rsidR="00EA5EF4" w:rsidRPr="00F04BA0" w:rsidRDefault="00EA5EF4" w:rsidP="009535D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5 พัฒนาประสิทธิภาพการบริหารจัดการองค์กรด้วยหลักธรรมาภิบาลอย่างมีคุณภาพ</w:t>
            </w:r>
          </w:p>
        </w:tc>
      </w:tr>
      <w:tr w:rsidR="000E7A87" w:rsidRPr="00F04BA0" w:rsidTr="000E7A87">
        <w:trPr>
          <w:trHeight w:val="1308"/>
        </w:trPr>
        <w:tc>
          <w:tcPr>
            <w:tcW w:w="1885" w:type="dxa"/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5.4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มหาวิทยาลัยเป็นผู้นำด้าน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Digital Economy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ตามการปรับยุทธศาสตร์มหาวิทยาลัยกลุ่มใหม่ของกระทรวงศึกษาธิการ (คุณภาพ)</w:t>
            </w:r>
          </w:p>
        </w:tc>
        <w:tc>
          <w:tcPr>
            <w:tcW w:w="2160" w:type="dxa"/>
          </w:tcPr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5.4.1.1 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จำนวนโครงการบูรณาการด้าน 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>Digital Economy</w:t>
            </w:r>
          </w:p>
        </w:tc>
        <w:tc>
          <w:tcPr>
            <w:tcW w:w="90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54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54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54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54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1170" w:type="dxa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ทุกคณะ</w:t>
            </w:r>
            <w:r w:rsidRPr="00F04BA0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2216" w:type="dxa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สด.</w:t>
            </w:r>
          </w:p>
        </w:tc>
        <w:tc>
          <w:tcPr>
            <w:tcW w:w="2194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0E7A87" w:rsidRPr="00F04BA0" w:rsidTr="000E7A87">
        <w:trPr>
          <w:trHeight w:val="1308"/>
        </w:trPr>
        <w:tc>
          <w:tcPr>
            <w:tcW w:w="1885" w:type="dxa"/>
          </w:tcPr>
          <w:p w:rsidR="000E7A87" w:rsidRPr="00F04BA0" w:rsidRDefault="000E7A87" w:rsidP="000E7A87">
            <w:pPr>
              <w:ind w:left="337" w:hanging="33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5.5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มหาวิทยาลัยมีรายได้ และทรัพย์สิน สามารถพึ่งพาตนเองอย่างยั่งยืน (ประสิทธิผล)</w:t>
            </w:r>
          </w:p>
        </w:tc>
        <w:tc>
          <w:tcPr>
            <w:tcW w:w="2160" w:type="dxa"/>
          </w:tcPr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/>
                <w:sz w:val="26"/>
                <w:szCs w:val="26"/>
              </w:rPr>
              <w:t>5.5.1.1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ร้อยละรายได้อื่นที</w:t>
            </w: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่</w:t>
            </w:r>
            <w:r w:rsidRPr="00F04BA0">
              <w:rPr>
                <w:rFonts w:ascii="TH SarabunPSK" w:hAnsi="TH SarabunPSK" w:cs="TH SarabunPSK"/>
                <w:sz w:val="26"/>
                <w:szCs w:val="26"/>
                <w:cs/>
              </w:rPr>
              <w:t>นอกเหนือจากงบประมาณภาครัฐ</w:t>
            </w:r>
          </w:p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E7A87" w:rsidRPr="00F04BA0" w:rsidRDefault="000E7A87" w:rsidP="000E7A87">
            <w:pPr>
              <w:ind w:left="612" w:hanging="61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54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54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23</w:t>
            </w:r>
          </w:p>
        </w:tc>
        <w:tc>
          <w:tcPr>
            <w:tcW w:w="540" w:type="dxa"/>
          </w:tcPr>
          <w:p w:rsidR="000E7A87" w:rsidRPr="00F04BA0" w:rsidRDefault="000E7A87" w:rsidP="000E7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1170" w:type="dxa"/>
          </w:tcPr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990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2216" w:type="dxa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18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16 ต.ค. 63</w:t>
            </w:r>
          </w:p>
          <w:p w:rsidR="000E7A87" w:rsidRPr="00F04BA0" w:rsidRDefault="000E7A87" w:rsidP="000E7A8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0E7A87" w:rsidRPr="00F04BA0" w:rsidRDefault="000E7A87" w:rsidP="000E7A87">
            <w:pPr>
              <w:jc w:val="center"/>
              <w:rPr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2194" w:type="dxa"/>
            <w:shd w:val="clear" w:color="auto" w:fill="FFFF99"/>
          </w:tcPr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04BA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ครั้งที่ 1  วันที่ 22 เม.ย 62</w:t>
            </w:r>
          </w:p>
          <w:p w:rsidR="000E7A87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- ครั้งที่ 2  วันที่ 21 ต.ค. 63</w:t>
            </w:r>
          </w:p>
          <w:p w:rsidR="000E7A87" w:rsidRPr="00F04BA0" w:rsidRDefault="000E7A87" w:rsidP="000E7A8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</w:tbl>
    <w:p w:rsidR="009535D9" w:rsidRDefault="000B3880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</w:t>
      </w: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9535D9" w:rsidRDefault="009535D9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EA5EF4" w:rsidRDefault="00EA5EF4" w:rsidP="00EA5EF4">
      <w:pPr>
        <w:tabs>
          <w:tab w:val="left" w:pos="13875"/>
          <w:tab w:val="right" w:pos="13958"/>
        </w:tabs>
        <w:spacing w:after="0"/>
        <w:ind w:left="720"/>
        <w:rPr>
          <w:rFonts w:ascii="TH SarabunPSK" w:hAnsi="TH SarabunPSK" w:cs="TH SarabunPSK"/>
          <w:sz w:val="26"/>
          <w:szCs w:val="26"/>
        </w:rPr>
      </w:pPr>
      <w:r w:rsidRPr="00F04BA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 </w:t>
      </w:r>
      <w:r w:rsidRPr="00F04BA0">
        <w:rPr>
          <w:rFonts w:ascii="TH SarabunPSK" w:hAnsi="TH SarabunPSK" w:cs="TH SarabunPSK" w:hint="cs"/>
          <w:sz w:val="26"/>
          <w:szCs w:val="26"/>
        </w:rPr>
        <w:sym w:font="Wingdings" w:char="F081"/>
      </w:r>
      <w:r w:rsidRPr="00F04BA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>
        <w:rPr>
          <w:rFonts w:ascii="TH SarabunPSK" w:hAnsi="TH SarabunPSK" w:cs="TH SarabunPSK" w:hint="cs"/>
          <w:sz w:val="26"/>
          <w:szCs w:val="26"/>
          <w:cs/>
        </w:rPr>
        <w:t>ปฏิบัติ หมายถึง หน่วยงานที่ได้รับมอบหมายดัชนีชี้วัดไปดำเนินการให้บรรลุตามค่าเป้าหมายที่มหาวิทยาลัยกำหนดและรวบรวมการดำเนินการส่งให้หน่วยงานรับผิดชอบดัชนีชี้วัด</w:t>
      </w:r>
    </w:p>
    <w:p w:rsidR="00EA5EF4" w:rsidRPr="000A61A4" w:rsidRDefault="00EA5EF4" w:rsidP="00EA5EF4">
      <w:pPr>
        <w:tabs>
          <w:tab w:val="left" w:pos="13875"/>
          <w:tab w:val="right" w:pos="13958"/>
        </w:tabs>
        <w:spacing w:after="0"/>
        <w:ind w:left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ingdings" w:char="F082"/>
      </w:r>
      <w:r w:rsidRPr="00F04B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หน่วยงานรับผิดชอบดัชนีชี้วัด หมายถึง หน่วยงานที่ได้รับมอบหมายให้กำกับหน่วยงานปฏิบัติดำเนินการตามค่าเป้าหมายและรวบรวม/ประเมินผลการดำเนินงาน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ส่ง </w:t>
      </w:r>
      <w:r w:rsidRPr="007353C5">
        <w:rPr>
          <w:rFonts w:ascii="TH SarabunPSK" w:hAnsi="TH SarabunPSK" w:cs="TH SarabunPSK" w:hint="cs"/>
          <w:sz w:val="26"/>
          <w:szCs w:val="26"/>
          <w:cs/>
        </w:rPr>
        <w:t>กองนโยบายและแผน</w:t>
      </w:r>
    </w:p>
    <w:p w:rsidR="00B071DB" w:rsidRPr="00F04BA0" w:rsidRDefault="00B071DB" w:rsidP="009535D9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sectPr w:rsidR="00B071DB" w:rsidRPr="00F04BA0" w:rsidSect="00F96056">
      <w:footerReference w:type="default" r:id="rId7"/>
      <w:pgSz w:w="16834" w:h="11909" w:orient="landscape" w:code="9"/>
      <w:pgMar w:top="288" w:right="288" w:bottom="144" w:left="288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BC" w:rsidRDefault="00277EBC" w:rsidP="006F56D9">
      <w:pPr>
        <w:spacing w:after="0" w:line="240" w:lineRule="auto"/>
      </w:pPr>
      <w:r>
        <w:separator/>
      </w:r>
    </w:p>
  </w:endnote>
  <w:endnote w:type="continuationSeparator" w:id="0">
    <w:p w:rsidR="00277EBC" w:rsidRDefault="00277EBC" w:rsidP="006F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045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EF4" w:rsidRDefault="00EA5E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A5EF4" w:rsidRDefault="00EA5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BC" w:rsidRDefault="00277EBC" w:rsidP="006F56D9">
      <w:pPr>
        <w:spacing w:after="0" w:line="240" w:lineRule="auto"/>
      </w:pPr>
      <w:r>
        <w:separator/>
      </w:r>
    </w:p>
  </w:footnote>
  <w:footnote w:type="continuationSeparator" w:id="0">
    <w:p w:rsidR="00277EBC" w:rsidRDefault="00277EBC" w:rsidP="006F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51"/>
    <w:rsid w:val="00001036"/>
    <w:rsid w:val="00003F82"/>
    <w:rsid w:val="000043F1"/>
    <w:rsid w:val="00004A0E"/>
    <w:rsid w:val="00010079"/>
    <w:rsid w:val="0001093D"/>
    <w:rsid w:val="00011DEC"/>
    <w:rsid w:val="000123C6"/>
    <w:rsid w:val="00012BA7"/>
    <w:rsid w:val="00012D2D"/>
    <w:rsid w:val="00015AB6"/>
    <w:rsid w:val="00017DCE"/>
    <w:rsid w:val="00021153"/>
    <w:rsid w:val="0002151F"/>
    <w:rsid w:val="00021A79"/>
    <w:rsid w:val="000276A6"/>
    <w:rsid w:val="00031644"/>
    <w:rsid w:val="00033511"/>
    <w:rsid w:val="0003652F"/>
    <w:rsid w:val="00042AFC"/>
    <w:rsid w:val="00047542"/>
    <w:rsid w:val="00051D3E"/>
    <w:rsid w:val="000523CC"/>
    <w:rsid w:val="00057EFD"/>
    <w:rsid w:val="00062C1D"/>
    <w:rsid w:val="000665FC"/>
    <w:rsid w:val="00076D43"/>
    <w:rsid w:val="000771AD"/>
    <w:rsid w:val="000800DB"/>
    <w:rsid w:val="000828D8"/>
    <w:rsid w:val="00082BA6"/>
    <w:rsid w:val="0008438F"/>
    <w:rsid w:val="000863DE"/>
    <w:rsid w:val="00092F88"/>
    <w:rsid w:val="00096F00"/>
    <w:rsid w:val="00096F2B"/>
    <w:rsid w:val="000A008A"/>
    <w:rsid w:val="000A2277"/>
    <w:rsid w:val="000A3C15"/>
    <w:rsid w:val="000A3ED0"/>
    <w:rsid w:val="000A6614"/>
    <w:rsid w:val="000A78E8"/>
    <w:rsid w:val="000A7F19"/>
    <w:rsid w:val="000B0DBE"/>
    <w:rsid w:val="000B1C22"/>
    <w:rsid w:val="000B2A26"/>
    <w:rsid w:val="000B3880"/>
    <w:rsid w:val="000B48CC"/>
    <w:rsid w:val="000B5DF8"/>
    <w:rsid w:val="000C53DE"/>
    <w:rsid w:val="000C79A4"/>
    <w:rsid w:val="000E010B"/>
    <w:rsid w:val="000E09C6"/>
    <w:rsid w:val="000E1566"/>
    <w:rsid w:val="000E2724"/>
    <w:rsid w:val="000E5C3B"/>
    <w:rsid w:val="000E7A87"/>
    <w:rsid w:val="000E7EBC"/>
    <w:rsid w:val="001004B3"/>
    <w:rsid w:val="001009FD"/>
    <w:rsid w:val="001029C9"/>
    <w:rsid w:val="00104AF9"/>
    <w:rsid w:val="00106751"/>
    <w:rsid w:val="00106DC8"/>
    <w:rsid w:val="00110591"/>
    <w:rsid w:val="00111423"/>
    <w:rsid w:val="0011517B"/>
    <w:rsid w:val="00123040"/>
    <w:rsid w:val="00124A36"/>
    <w:rsid w:val="001255F7"/>
    <w:rsid w:val="00127208"/>
    <w:rsid w:val="00130CBC"/>
    <w:rsid w:val="00151CDF"/>
    <w:rsid w:val="001523F6"/>
    <w:rsid w:val="00156139"/>
    <w:rsid w:val="001603A5"/>
    <w:rsid w:val="00160F2A"/>
    <w:rsid w:val="001652A4"/>
    <w:rsid w:val="00166FEF"/>
    <w:rsid w:val="00173D31"/>
    <w:rsid w:val="0017749C"/>
    <w:rsid w:val="00183405"/>
    <w:rsid w:val="0018435F"/>
    <w:rsid w:val="001848AA"/>
    <w:rsid w:val="00184995"/>
    <w:rsid w:val="00185E25"/>
    <w:rsid w:val="00185FB1"/>
    <w:rsid w:val="001866B8"/>
    <w:rsid w:val="001A06B0"/>
    <w:rsid w:val="001A3B61"/>
    <w:rsid w:val="001A447C"/>
    <w:rsid w:val="001A4BD1"/>
    <w:rsid w:val="001A7824"/>
    <w:rsid w:val="001B7E9A"/>
    <w:rsid w:val="001C192E"/>
    <w:rsid w:val="001C1E2F"/>
    <w:rsid w:val="001C210C"/>
    <w:rsid w:val="001C2AB5"/>
    <w:rsid w:val="001D234B"/>
    <w:rsid w:val="001D680B"/>
    <w:rsid w:val="001E3945"/>
    <w:rsid w:val="001E4BCF"/>
    <w:rsid w:val="001E7022"/>
    <w:rsid w:val="001F3AD7"/>
    <w:rsid w:val="001F531B"/>
    <w:rsid w:val="001F5F86"/>
    <w:rsid w:val="001F7088"/>
    <w:rsid w:val="001F7AF3"/>
    <w:rsid w:val="00200619"/>
    <w:rsid w:val="00204858"/>
    <w:rsid w:val="00212942"/>
    <w:rsid w:val="00212F67"/>
    <w:rsid w:val="00217DC5"/>
    <w:rsid w:val="002255A2"/>
    <w:rsid w:val="00227C25"/>
    <w:rsid w:val="00230A26"/>
    <w:rsid w:val="002346FB"/>
    <w:rsid w:val="00234996"/>
    <w:rsid w:val="002362AB"/>
    <w:rsid w:val="002405D8"/>
    <w:rsid w:val="00244447"/>
    <w:rsid w:val="0024629E"/>
    <w:rsid w:val="002462E3"/>
    <w:rsid w:val="002549E9"/>
    <w:rsid w:val="002579AA"/>
    <w:rsid w:val="00261806"/>
    <w:rsid w:val="00262DA2"/>
    <w:rsid w:val="00263790"/>
    <w:rsid w:val="00271892"/>
    <w:rsid w:val="00273BBD"/>
    <w:rsid w:val="00273E1F"/>
    <w:rsid w:val="00276CE0"/>
    <w:rsid w:val="002774B7"/>
    <w:rsid w:val="00277EBC"/>
    <w:rsid w:val="0028075A"/>
    <w:rsid w:val="00282BBB"/>
    <w:rsid w:val="002844A6"/>
    <w:rsid w:val="002857A9"/>
    <w:rsid w:val="002862F6"/>
    <w:rsid w:val="002878F7"/>
    <w:rsid w:val="0029058F"/>
    <w:rsid w:val="00290D21"/>
    <w:rsid w:val="00291EFA"/>
    <w:rsid w:val="0029533F"/>
    <w:rsid w:val="00296D4C"/>
    <w:rsid w:val="0029749D"/>
    <w:rsid w:val="002A4031"/>
    <w:rsid w:val="002A41C9"/>
    <w:rsid w:val="002A76C4"/>
    <w:rsid w:val="002A7B66"/>
    <w:rsid w:val="002B3ABA"/>
    <w:rsid w:val="002B5BFC"/>
    <w:rsid w:val="002B6B78"/>
    <w:rsid w:val="002C0783"/>
    <w:rsid w:val="002C19DA"/>
    <w:rsid w:val="002C698C"/>
    <w:rsid w:val="002D0496"/>
    <w:rsid w:val="002D0EAE"/>
    <w:rsid w:val="002D1162"/>
    <w:rsid w:val="002D29B4"/>
    <w:rsid w:val="002D50C0"/>
    <w:rsid w:val="002D5211"/>
    <w:rsid w:val="002D5402"/>
    <w:rsid w:val="002D6AD2"/>
    <w:rsid w:val="002E2D6C"/>
    <w:rsid w:val="002E3884"/>
    <w:rsid w:val="002E763C"/>
    <w:rsid w:val="002F1E79"/>
    <w:rsid w:val="002F24FC"/>
    <w:rsid w:val="002F37BC"/>
    <w:rsid w:val="002F3A90"/>
    <w:rsid w:val="002F4A62"/>
    <w:rsid w:val="00310995"/>
    <w:rsid w:val="00312C16"/>
    <w:rsid w:val="00313180"/>
    <w:rsid w:val="003135FF"/>
    <w:rsid w:val="00323390"/>
    <w:rsid w:val="00323A86"/>
    <w:rsid w:val="0033533F"/>
    <w:rsid w:val="003375C0"/>
    <w:rsid w:val="00346AA4"/>
    <w:rsid w:val="003552AF"/>
    <w:rsid w:val="00356CEE"/>
    <w:rsid w:val="00357747"/>
    <w:rsid w:val="003577A3"/>
    <w:rsid w:val="003634E2"/>
    <w:rsid w:val="0037002E"/>
    <w:rsid w:val="00371EB9"/>
    <w:rsid w:val="00373B63"/>
    <w:rsid w:val="003805BC"/>
    <w:rsid w:val="00382330"/>
    <w:rsid w:val="00385702"/>
    <w:rsid w:val="00385DE8"/>
    <w:rsid w:val="00392DC6"/>
    <w:rsid w:val="003A1D6E"/>
    <w:rsid w:val="003A62D0"/>
    <w:rsid w:val="003A741F"/>
    <w:rsid w:val="003B3481"/>
    <w:rsid w:val="003C0CDE"/>
    <w:rsid w:val="003C1654"/>
    <w:rsid w:val="003C1AAB"/>
    <w:rsid w:val="003C534F"/>
    <w:rsid w:val="003C652E"/>
    <w:rsid w:val="003D2B47"/>
    <w:rsid w:val="003D7A8B"/>
    <w:rsid w:val="003E2E2A"/>
    <w:rsid w:val="003E31F9"/>
    <w:rsid w:val="003E3505"/>
    <w:rsid w:val="003F0D54"/>
    <w:rsid w:val="003F3773"/>
    <w:rsid w:val="003F3C5A"/>
    <w:rsid w:val="003F508D"/>
    <w:rsid w:val="003F5C6B"/>
    <w:rsid w:val="003F6D10"/>
    <w:rsid w:val="003F7B49"/>
    <w:rsid w:val="00400645"/>
    <w:rsid w:val="004015BF"/>
    <w:rsid w:val="00402469"/>
    <w:rsid w:val="00405054"/>
    <w:rsid w:val="00405CAE"/>
    <w:rsid w:val="00407A2D"/>
    <w:rsid w:val="00407FD9"/>
    <w:rsid w:val="004111F9"/>
    <w:rsid w:val="00415926"/>
    <w:rsid w:val="004204FF"/>
    <w:rsid w:val="004241C8"/>
    <w:rsid w:val="004329D6"/>
    <w:rsid w:val="00434A94"/>
    <w:rsid w:val="00435AC9"/>
    <w:rsid w:val="00443AEB"/>
    <w:rsid w:val="00444C14"/>
    <w:rsid w:val="00446928"/>
    <w:rsid w:val="00447A75"/>
    <w:rsid w:val="0045732B"/>
    <w:rsid w:val="00457402"/>
    <w:rsid w:val="0046458A"/>
    <w:rsid w:val="00470D35"/>
    <w:rsid w:val="00471589"/>
    <w:rsid w:val="00474193"/>
    <w:rsid w:val="00477836"/>
    <w:rsid w:val="00480306"/>
    <w:rsid w:val="004827B6"/>
    <w:rsid w:val="004849E0"/>
    <w:rsid w:val="00484EA0"/>
    <w:rsid w:val="00487DDD"/>
    <w:rsid w:val="004900E5"/>
    <w:rsid w:val="004920C8"/>
    <w:rsid w:val="00492CC1"/>
    <w:rsid w:val="00494728"/>
    <w:rsid w:val="0049472B"/>
    <w:rsid w:val="00495C93"/>
    <w:rsid w:val="004A4A77"/>
    <w:rsid w:val="004A4DB2"/>
    <w:rsid w:val="004A5FA1"/>
    <w:rsid w:val="004A65A5"/>
    <w:rsid w:val="004B0010"/>
    <w:rsid w:val="004B028D"/>
    <w:rsid w:val="004B2828"/>
    <w:rsid w:val="004B6A2D"/>
    <w:rsid w:val="004C3360"/>
    <w:rsid w:val="004C60D7"/>
    <w:rsid w:val="004C752C"/>
    <w:rsid w:val="004D083A"/>
    <w:rsid w:val="004D13A1"/>
    <w:rsid w:val="004D2036"/>
    <w:rsid w:val="004D361A"/>
    <w:rsid w:val="004D6675"/>
    <w:rsid w:val="004E2957"/>
    <w:rsid w:val="004E2B4C"/>
    <w:rsid w:val="004F349C"/>
    <w:rsid w:val="004F4090"/>
    <w:rsid w:val="004F4F1E"/>
    <w:rsid w:val="004F4F3D"/>
    <w:rsid w:val="004F708A"/>
    <w:rsid w:val="00500D36"/>
    <w:rsid w:val="00505722"/>
    <w:rsid w:val="005113D6"/>
    <w:rsid w:val="00513859"/>
    <w:rsid w:val="00513BCA"/>
    <w:rsid w:val="005206C0"/>
    <w:rsid w:val="00521C78"/>
    <w:rsid w:val="005309E4"/>
    <w:rsid w:val="005347B3"/>
    <w:rsid w:val="00537691"/>
    <w:rsid w:val="00541B4B"/>
    <w:rsid w:val="00543291"/>
    <w:rsid w:val="005442EA"/>
    <w:rsid w:val="00545D60"/>
    <w:rsid w:val="00546E37"/>
    <w:rsid w:val="00547A96"/>
    <w:rsid w:val="00550492"/>
    <w:rsid w:val="00553F45"/>
    <w:rsid w:val="005546E5"/>
    <w:rsid w:val="00561267"/>
    <w:rsid w:val="005647BB"/>
    <w:rsid w:val="00571B05"/>
    <w:rsid w:val="00572E5B"/>
    <w:rsid w:val="005800D9"/>
    <w:rsid w:val="00582A7D"/>
    <w:rsid w:val="00584AAC"/>
    <w:rsid w:val="00590353"/>
    <w:rsid w:val="00590AE9"/>
    <w:rsid w:val="00591DA4"/>
    <w:rsid w:val="00592361"/>
    <w:rsid w:val="005A0112"/>
    <w:rsid w:val="005A1DB0"/>
    <w:rsid w:val="005A6CB0"/>
    <w:rsid w:val="005A746C"/>
    <w:rsid w:val="005B6EF3"/>
    <w:rsid w:val="005B72C0"/>
    <w:rsid w:val="005C5B6C"/>
    <w:rsid w:val="005C7045"/>
    <w:rsid w:val="005D085C"/>
    <w:rsid w:val="005D2ACB"/>
    <w:rsid w:val="005D3A51"/>
    <w:rsid w:val="005D4607"/>
    <w:rsid w:val="005D764B"/>
    <w:rsid w:val="005E26C0"/>
    <w:rsid w:val="005E279E"/>
    <w:rsid w:val="005E4424"/>
    <w:rsid w:val="005E6386"/>
    <w:rsid w:val="005E6D00"/>
    <w:rsid w:val="005E752B"/>
    <w:rsid w:val="005F601C"/>
    <w:rsid w:val="005F6624"/>
    <w:rsid w:val="005F78E8"/>
    <w:rsid w:val="0060000D"/>
    <w:rsid w:val="00604B8E"/>
    <w:rsid w:val="00606D95"/>
    <w:rsid w:val="00614639"/>
    <w:rsid w:val="00615987"/>
    <w:rsid w:val="0061701E"/>
    <w:rsid w:val="00617972"/>
    <w:rsid w:val="0062080C"/>
    <w:rsid w:val="00622656"/>
    <w:rsid w:val="00626432"/>
    <w:rsid w:val="00630838"/>
    <w:rsid w:val="00631E2F"/>
    <w:rsid w:val="00632858"/>
    <w:rsid w:val="00644149"/>
    <w:rsid w:val="00645EBF"/>
    <w:rsid w:val="006469CB"/>
    <w:rsid w:val="006477EC"/>
    <w:rsid w:val="00652926"/>
    <w:rsid w:val="00654CBC"/>
    <w:rsid w:val="0065654D"/>
    <w:rsid w:val="00657B09"/>
    <w:rsid w:val="006611B9"/>
    <w:rsid w:val="006621C9"/>
    <w:rsid w:val="00666AC0"/>
    <w:rsid w:val="006715AB"/>
    <w:rsid w:val="0067172F"/>
    <w:rsid w:val="00676D28"/>
    <w:rsid w:val="006828E0"/>
    <w:rsid w:val="00683CF8"/>
    <w:rsid w:val="00687149"/>
    <w:rsid w:val="00692619"/>
    <w:rsid w:val="00694515"/>
    <w:rsid w:val="006A18F8"/>
    <w:rsid w:val="006A2A99"/>
    <w:rsid w:val="006A5839"/>
    <w:rsid w:val="006A63E2"/>
    <w:rsid w:val="006A69DA"/>
    <w:rsid w:val="006A767E"/>
    <w:rsid w:val="006B0D30"/>
    <w:rsid w:val="006B4598"/>
    <w:rsid w:val="006B763E"/>
    <w:rsid w:val="006B7E5D"/>
    <w:rsid w:val="006C2A5B"/>
    <w:rsid w:val="006C2CBB"/>
    <w:rsid w:val="006C5808"/>
    <w:rsid w:val="006C6DFF"/>
    <w:rsid w:val="006C7F1A"/>
    <w:rsid w:val="006D7379"/>
    <w:rsid w:val="006D75EB"/>
    <w:rsid w:val="006E137A"/>
    <w:rsid w:val="006E4891"/>
    <w:rsid w:val="006E49A5"/>
    <w:rsid w:val="006F56D9"/>
    <w:rsid w:val="00700650"/>
    <w:rsid w:val="00700CEF"/>
    <w:rsid w:val="00701CAD"/>
    <w:rsid w:val="0070281C"/>
    <w:rsid w:val="007032E7"/>
    <w:rsid w:val="00703575"/>
    <w:rsid w:val="00707005"/>
    <w:rsid w:val="00711932"/>
    <w:rsid w:val="00712B1A"/>
    <w:rsid w:val="007140FD"/>
    <w:rsid w:val="00715E36"/>
    <w:rsid w:val="007230F3"/>
    <w:rsid w:val="0072331F"/>
    <w:rsid w:val="0072634B"/>
    <w:rsid w:val="00726AA1"/>
    <w:rsid w:val="0072738F"/>
    <w:rsid w:val="00731D22"/>
    <w:rsid w:val="007340AA"/>
    <w:rsid w:val="00734423"/>
    <w:rsid w:val="007353C5"/>
    <w:rsid w:val="00735C2A"/>
    <w:rsid w:val="007363C2"/>
    <w:rsid w:val="00737EE7"/>
    <w:rsid w:val="007428BD"/>
    <w:rsid w:val="00744852"/>
    <w:rsid w:val="00746A4E"/>
    <w:rsid w:val="007500F2"/>
    <w:rsid w:val="0075430F"/>
    <w:rsid w:val="00755DEE"/>
    <w:rsid w:val="00757CBF"/>
    <w:rsid w:val="00763360"/>
    <w:rsid w:val="00764268"/>
    <w:rsid w:val="007709A2"/>
    <w:rsid w:val="0077302B"/>
    <w:rsid w:val="00775266"/>
    <w:rsid w:val="0077792D"/>
    <w:rsid w:val="0078114E"/>
    <w:rsid w:val="00792DD6"/>
    <w:rsid w:val="00795EFE"/>
    <w:rsid w:val="00796E41"/>
    <w:rsid w:val="007A3376"/>
    <w:rsid w:val="007A784F"/>
    <w:rsid w:val="007B437D"/>
    <w:rsid w:val="007B67A7"/>
    <w:rsid w:val="007C362B"/>
    <w:rsid w:val="007C4D5F"/>
    <w:rsid w:val="007C7BE1"/>
    <w:rsid w:val="007D22AF"/>
    <w:rsid w:val="007D2765"/>
    <w:rsid w:val="007D41E4"/>
    <w:rsid w:val="007D456A"/>
    <w:rsid w:val="007D6409"/>
    <w:rsid w:val="007E2776"/>
    <w:rsid w:val="007E3F29"/>
    <w:rsid w:val="007E4146"/>
    <w:rsid w:val="007E564D"/>
    <w:rsid w:val="007E62FB"/>
    <w:rsid w:val="007E752E"/>
    <w:rsid w:val="007F32EE"/>
    <w:rsid w:val="0081761A"/>
    <w:rsid w:val="00824AE4"/>
    <w:rsid w:val="00824BB5"/>
    <w:rsid w:val="00827854"/>
    <w:rsid w:val="0083098C"/>
    <w:rsid w:val="0083108B"/>
    <w:rsid w:val="008313B0"/>
    <w:rsid w:val="008322B2"/>
    <w:rsid w:val="00834CC4"/>
    <w:rsid w:val="008354FD"/>
    <w:rsid w:val="008358B5"/>
    <w:rsid w:val="00836DE4"/>
    <w:rsid w:val="0083763F"/>
    <w:rsid w:val="00843E39"/>
    <w:rsid w:val="00847326"/>
    <w:rsid w:val="00857875"/>
    <w:rsid w:val="00862925"/>
    <w:rsid w:val="00866BDA"/>
    <w:rsid w:val="00867174"/>
    <w:rsid w:val="0086733E"/>
    <w:rsid w:val="00867501"/>
    <w:rsid w:val="00875B11"/>
    <w:rsid w:val="0087667B"/>
    <w:rsid w:val="00876CF8"/>
    <w:rsid w:val="00877355"/>
    <w:rsid w:val="00880870"/>
    <w:rsid w:val="00881349"/>
    <w:rsid w:val="0088602F"/>
    <w:rsid w:val="0088732A"/>
    <w:rsid w:val="00896D2C"/>
    <w:rsid w:val="008A3797"/>
    <w:rsid w:val="008A3AEF"/>
    <w:rsid w:val="008A5D5E"/>
    <w:rsid w:val="008B1691"/>
    <w:rsid w:val="008B29AB"/>
    <w:rsid w:val="008B5C7A"/>
    <w:rsid w:val="008C1CF3"/>
    <w:rsid w:val="008C1EBB"/>
    <w:rsid w:val="008D3763"/>
    <w:rsid w:val="008D468B"/>
    <w:rsid w:val="008D7C77"/>
    <w:rsid w:val="008E15F2"/>
    <w:rsid w:val="008E1DC4"/>
    <w:rsid w:val="008E2F1A"/>
    <w:rsid w:val="008E37F4"/>
    <w:rsid w:val="008E4C22"/>
    <w:rsid w:val="008E5905"/>
    <w:rsid w:val="008E6858"/>
    <w:rsid w:val="008E7E43"/>
    <w:rsid w:val="008F2890"/>
    <w:rsid w:val="008F73C8"/>
    <w:rsid w:val="00901445"/>
    <w:rsid w:val="009029BB"/>
    <w:rsid w:val="00912FE6"/>
    <w:rsid w:val="009152EE"/>
    <w:rsid w:val="00915CB4"/>
    <w:rsid w:val="00916710"/>
    <w:rsid w:val="0092693C"/>
    <w:rsid w:val="009274DE"/>
    <w:rsid w:val="009332A5"/>
    <w:rsid w:val="0094151D"/>
    <w:rsid w:val="00942046"/>
    <w:rsid w:val="00942A88"/>
    <w:rsid w:val="00943DC9"/>
    <w:rsid w:val="0094428A"/>
    <w:rsid w:val="00944E64"/>
    <w:rsid w:val="00946F2E"/>
    <w:rsid w:val="00947B87"/>
    <w:rsid w:val="0095071F"/>
    <w:rsid w:val="009535D9"/>
    <w:rsid w:val="00954445"/>
    <w:rsid w:val="00955ACE"/>
    <w:rsid w:val="009564C8"/>
    <w:rsid w:val="009608ED"/>
    <w:rsid w:val="00965330"/>
    <w:rsid w:val="00966732"/>
    <w:rsid w:val="0097108A"/>
    <w:rsid w:val="0097200E"/>
    <w:rsid w:val="00974652"/>
    <w:rsid w:val="00975C8E"/>
    <w:rsid w:val="00984563"/>
    <w:rsid w:val="00984D38"/>
    <w:rsid w:val="009850B6"/>
    <w:rsid w:val="00985850"/>
    <w:rsid w:val="00992DF3"/>
    <w:rsid w:val="00994B0C"/>
    <w:rsid w:val="00996457"/>
    <w:rsid w:val="009A0825"/>
    <w:rsid w:val="009A2225"/>
    <w:rsid w:val="009B1B58"/>
    <w:rsid w:val="009B4297"/>
    <w:rsid w:val="009B7525"/>
    <w:rsid w:val="009C428A"/>
    <w:rsid w:val="009C4408"/>
    <w:rsid w:val="009C78DB"/>
    <w:rsid w:val="009D0286"/>
    <w:rsid w:val="009D0CB8"/>
    <w:rsid w:val="009D4E16"/>
    <w:rsid w:val="009D4E21"/>
    <w:rsid w:val="009D5C0C"/>
    <w:rsid w:val="009D6FFE"/>
    <w:rsid w:val="009E1CBD"/>
    <w:rsid w:val="009E2FE8"/>
    <w:rsid w:val="009E3C6E"/>
    <w:rsid w:val="009E5D1B"/>
    <w:rsid w:val="009E60EB"/>
    <w:rsid w:val="009E7FDF"/>
    <w:rsid w:val="00A07304"/>
    <w:rsid w:val="00A1464A"/>
    <w:rsid w:val="00A170D1"/>
    <w:rsid w:val="00A22BBC"/>
    <w:rsid w:val="00A30453"/>
    <w:rsid w:val="00A30B52"/>
    <w:rsid w:val="00A30E1C"/>
    <w:rsid w:val="00A33666"/>
    <w:rsid w:val="00A3607A"/>
    <w:rsid w:val="00A36852"/>
    <w:rsid w:val="00A43A43"/>
    <w:rsid w:val="00A44258"/>
    <w:rsid w:val="00A451D3"/>
    <w:rsid w:val="00A47E27"/>
    <w:rsid w:val="00A5036E"/>
    <w:rsid w:val="00A52977"/>
    <w:rsid w:val="00A53AD0"/>
    <w:rsid w:val="00A54D1F"/>
    <w:rsid w:val="00A617BB"/>
    <w:rsid w:val="00A63289"/>
    <w:rsid w:val="00A64907"/>
    <w:rsid w:val="00A65048"/>
    <w:rsid w:val="00A66423"/>
    <w:rsid w:val="00A70554"/>
    <w:rsid w:val="00A7125C"/>
    <w:rsid w:val="00A71E5F"/>
    <w:rsid w:val="00A7556B"/>
    <w:rsid w:val="00A76388"/>
    <w:rsid w:val="00A80426"/>
    <w:rsid w:val="00A80CF1"/>
    <w:rsid w:val="00A8106F"/>
    <w:rsid w:val="00A82EB4"/>
    <w:rsid w:val="00A84C99"/>
    <w:rsid w:val="00A86938"/>
    <w:rsid w:val="00A9043E"/>
    <w:rsid w:val="00A92FC2"/>
    <w:rsid w:val="00A96375"/>
    <w:rsid w:val="00AA052F"/>
    <w:rsid w:val="00AB29E8"/>
    <w:rsid w:val="00AB4337"/>
    <w:rsid w:val="00AB438E"/>
    <w:rsid w:val="00AC04DB"/>
    <w:rsid w:val="00AC299D"/>
    <w:rsid w:val="00AC51F0"/>
    <w:rsid w:val="00AC7805"/>
    <w:rsid w:val="00AD5FB0"/>
    <w:rsid w:val="00AD6692"/>
    <w:rsid w:val="00AD7F31"/>
    <w:rsid w:val="00AE45E5"/>
    <w:rsid w:val="00AE480E"/>
    <w:rsid w:val="00AE7B15"/>
    <w:rsid w:val="00B02597"/>
    <w:rsid w:val="00B0649D"/>
    <w:rsid w:val="00B0688F"/>
    <w:rsid w:val="00B071DB"/>
    <w:rsid w:val="00B13383"/>
    <w:rsid w:val="00B17ED4"/>
    <w:rsid w:val="00B202C2"/>
    <w:rsid w:val="00B20D72"/>
    <w:rsid w:val="00B21156"/>
    <w:rsid w:val="00B2191C"/>
    <w:rsid w:val="00B27C0F"/>
    <w:rsid w:val="00B341AE"/>
    <w:rsid w:val="00B36069"/>
    <w:rsid w:val="00B43D65"/>
    <w:rsid w:val="00B51EFA"/>
    <w:rsid w:val="00B54E79"/>
    <w:rsid w:val="00B5699D"/>
    <w:rsid w:val="00B623DF"/>
    <w:rsid w:val="00B65042"/>
    <w:rsid w:val="00B659A2"/>
    <w:rsid w:val="00B74441"/>
    <w:rsid w:val="00B8056A"/>
    <w:rsid w:val="00B815EC"/>
    <w:rsid w:val="00B8427B"/>
    <w:rsid w:val="00B940A6"/>
    <w:rsid w:val="00B96977"/>
    <w:rsid w:val="00B97C38"/>
    <w:rsid w:val="00BA188C"/>
    <w:rsid w:val="00BA69F1"/>
    <w:rsid w:val="00BA6ED3"/>
    <w:rsid w:val="00BB20DF"/>
    <w:rsid w:val="00BB4FC8"/>
    <w:rsid w:val="00BB53F5"/>
    <w:rsid w:val="00BB5450"/>
    <w:rsid w:val="00BB5710"/>
    <w:rsid w:val="00BB6A4A"/>
    <w:rsid w:val="00BC2FA7"/>
    <w:rsid w:val="00BC60DE"/>
    <w:rsid w:val="00BD2BF2"/>
    <w:rsid w:val="00BD4410"/>
    <w:rsid w:val="00BD59BF"/>
    <w:rsid w:val="00BD7BD2"/>
    <w:rsid w:val="00BE4967"/>
    <w:rsid w:val="00BE5195"/>
    <w:rsid w:val="00BF234C"/>
    <w:rsid w:val="00BF28A3"/>
    <w:rsid w:val="00BF39C0"/>
    <w:rsid w:val="00BF7FFB"/>
    <w:rsid w:val="00C000D5"/>
    <w:rsid w:val="00C00D83"/>
    <w:rsid w:val="00C01013"/>
    <w:rsid w:val="00C01D76"/>
    <w:rsid w:val="00C045E6"/>
    <w:rsid w:val="00C07A9B"/>
    <w:rsid w:val="00C1066F"/>
    <w:rsid w:val="00C11594"/>
    <w:rsid w:val="00C1226C"/>
    <w:rsid w:val="00C163A6"/>
    <w:rsid w:val="00C20F15"/>
    <w:rsid w:val="00C23F76"/>
    <w:rsid w:val="00C247F3"/>
    <w:rsid w:val="00C3014A"/>
    <w:rsid w:val="00C313DB"/>
    <w:rsid w:val="00C31924"/>
    <w:rsid w:val="00C31C99"/>
    <w:rsid w:val="00C355D1"/>
    <w:rsid w:val="00C356FF"/>
    <w:rsid w:val="00C35E08"/>
    <w:rsid w:val="00C35EFF"/>
    <w:rsid w:val="00C4016A"/>
    <w:rsid w:val="00C41C12"/>
    <w:rsid w:val="00C43B82"/>
    <w:rsid w:val="00C5014B"/>
    <w:rsid w:val="00C51CA3"/>
    <w:rsid w:val="00C52453"/>
    <w:rsid w:val="00C531BA"/>
    <w:rsid w:val="00C5531A"/>
    <w:rsid w:val="00C55DF5"/>
    <w:rsid w:val="00C6473A"/>
    <w:rsid w:val="00C660C4"/>
    <w:rsid w:val="00C66D78"/>
    <w:rsid w:val="00C7248B"/>
    <w:rsid w:val="00C743E3"/>
    <w:rsid w:val="00C7770B"/>
    <w:rsid w:val="00C802F3"/>
    <w:rsid w:val="00C8087D"/>
    <w:rsid w:val="00C85216"/>
    <w:rsid w:val="00C91DC3"/>
    <w:rsid w:val="00C9433C"/>
    <w:rsid w:val="00C96C0A"/>
    <w:rsid w:val="00C97284"/>
    <w:rsid w:val="00CA3EC4"/>
    <w:rsid w:val="00CA5584"/>
    <w:rsid w:val="00CB30F8"/>
    <w:rsid w:val="00CB50BA"/>
    <w:rsid w:val="00CC0401"/>
    <w:rsid w:val="00CC180D"/>
    <w:rsid w:val="00CC3DD3"/>
    <w:rsid w:val="00CC60CE"/>
    <w:rsid w:val="00CD18CE"/>
    <w:rsid w:val="00CD7601"/>
    <w:rsid w:val="00CD7680"/>
    <w:rsid w:val="00CE2026"/>
    <w:rsid w:val="00CE240F"/>
    <w:rsid w:val="00CE46EC"/>
    <w:rsid w:val="00CE4B8E"/>
    <w:rsid w:val="00CE5D45"/>
    <w:rsid w:val="00CE7179"/>
    <w:rsid w:val="00CF2AC5"/>
    <w:rsid w:val="00CF3F31"/>
    <w:rsid w:val="00CF43CB"/>
    <w:rsid w:val="00CF4939"/>
    <w:rsid w:val="00CF4ACD"/>
    <w:rsid w:val="00CF534D"/>
    <w:rsid w:val="00CF692F"/>
    <w:rsid w:val="00CF7A4F"/>
    <w:rsid w:val="00D00A1F"/>
    <w:rsid w:val="00D02D9A"/>
    <w:rsid w:val="00D0483B"/>
    <w:rsid w:val="00D05E91"/>
    <w:rsid w:val="00D11CAC"/>
    <w:rsid w:val="00D14523"/>
    <w:rsid w:val="00D168DF"/>
    <w:rsid w:val="00D23921"/>
    <w:rsid w:val="00D270A9"/>
    <w:rsid w:val="00D3166D"/>
    <w:rsid w:val="00D34397"/>
    <w:rsid w:val="00D40B0D"/>
    <w:rsid w:val="00D413EE"/>
    <w:rsid w:val="00D438EA"/>
    <w:rsid w:val="00D462DC"/>
    <w:rsid w:val="00D53169"/>
    <w:rsid w:val="00D576DB"/>
    <w:rsid w:val="00D60095"/>
    <w:rsid w:val="00D60478"/>
    <w:rsid w:val="00D61C2D"/>
    <w:rsid w:val="00D6424A"/>
    <w:rsid w:val="00D65079"/>
    <w:rsid w:val="00D6581D"/>
    <w:rsid w:val="00D6755F"/>
    <w:rsid w:val="00D76A05"/>
    <w:rsid w:val="00D81B7E"/>
    <w:rsid w:val="00D84C66"/>
    <w:rsid w:val="00D86425"/>
    <w:rsid w:val="00D90ED5"/>
    <w:rsid w:val="00D91776"/>
    <w:rsid w:val="00D9302E"/>
    <w:rsid w:val="00D97E4E"/>
    <w:rsid w:val="00D97F2E"/>
    <w:rsid w:val="00DA216F"/>
    <w:rsid w:val="00DA43D1"/>
    <w:rsid w:val="00DA6ADC"/>
    <w:rsid w:val="00DA7140"/>
    <w:rsid w:val="00DA7B76"/>
    <w:rsid w:val="00DB0F02"/>
    <w:rsid w:val="00DB799A"/>
    <w:rsid w:val="00DC45ED"/>
    <w:rsid w:val="00DC65F8"/>
    <w:rsid w:val="00DD0C3C"/>
    <w:rsid w:val="00DD10B1"/>
    <w:rsid w:val="00DE079F"/>
    <w:rsid w:val="00DE1FBD"/>
    <w:rsid w:val="00DE2452"/>
    <w:rsid w:val="00DE46F6"/>
    <w:rsid w:val="00DE592C"/>
    <w:rsid w:val="00DE5AA1"/>
    <w:rsid w:val="00DF03B4"/>
    <w:rsid w:val="00DF1BC3"/>
    <w:rsid w:val="00DF4470"/>
    <w:rsid w:val="00DF667F"/>
    <w:rsid w:val="00DF6865"/>
    <w:rsid w:val="00DF7290"/>
    <w:rsid w:val="00E032A6"/>
    <w:rsid w:val="00E034DF"/>
    <w:rsid w:val="00E04757"/>
    <w:rsid w:val="00E0712B"/>
    <w:rsid w:val="00E10F36"/>
    <w:rsid w:val="00E12ED8"/>
    <w:rsid w:val="00E1368E"/>
    <w:rsid w:val="00E1781F"/>
    <w:rsid w:val="00E213AC"/>
    <w:rsid w:val="00E253B5"/>
    <w:rsid w:val="00E258B2"/>
    <w:rsid w:val="00E31F83"/>
    <w:rsid w:val="00E37D4F"/>
    <w:rsid w:val="00E4232E"/>
    <w:rsid w:val="00E43E99"/>
    <w:rsid w:val="00E4554F"/>
    <w:rsid w:val="00E4662B"/>
    <w:rsid w:val="00E477E2"/>
    <w:rsid w:val="00E56983"/>
    <w:rsid w:val="00E7402D"/>
    <w:rsid w:val="00E75A0E"/>
    <w:rsid w:val="00E75F40"/>
    <w:rsid w:val="00E81A63"/>
    <w:rsid w:val="00E86C4D"/>
    <w:rsid w:val="00E87B1D"/>
    <w:rsid w:val="00E87B9F"/>
    <w:rsid w:val="00E87F53"/>
    <w:rsid w:val="00E90C1B"/>
    <w:rsid w:val="00E946AC"/>
    <w:rsid w:val="00E95A8A"/>
    <w:rsid w:val="00E95F58"/>
    <w:rsid w:val="00EA1235"/>
    <w:rsid w:val="00EA16EF"/>
    <w:rsid w:val="00EA36EB"/>
    <w:rsid w:val="00EA414A"/>
    <w:rsid w:val="00EA4B21"/>
    <w:rsid w:val="00EA5EF4"/>
    <w:rsid w:val="00EA5F2E"/>
    <w:rsid w:val="00EA7091"/>
    <w:rsid w:val="00EB25CD"/>
    <w:rsid w:val="00EB53EA"/>
    <w:rsid w:val="00EC0872"/>
    <w:rsid w:val="00EC1130"/>
    <w:rsid w:val="00EC3365"/>
    <w:rsid w:val="00EC3E88"/>
    <w:rsid w:val="00EC5B0D"/>
    <w:rsid w:val="00EC7411"/>
    <w:rsid w:val="00ED69CD"/>
    <w:rsid w:val="00EE012C"/>
    <w:rsid w:val="00EE0AB7"/>
    <w:rsid w:val="00EE540F"/>
    <w:rsid w:val="00EE7C3A"/>
    <w:rsid w:val="00EF00F7"/>
    <w:rsid w:val="00EF178D"/>
    <w:rsid w:val="00EF21D9"/>
    <w:rsid w:val="00EF30A2"/>
    <w:rsid w:val="00EF515D"/>
    <w:rsid w:val="00F00D56"/>
    <w:rsid w:val="00F04A5B"/>
    <w:rsid w:val="00F04BA0"/>
    <w:rsid w:val="00F05889"/>
    <w:rsid w:val="00F06C28"/>
    <w:rsid w:val="00F07751"/>
    <w:rsid w:val="00F10221"/>
    <w:rsid w:val="00F110DD"/>
    <w:rsid w:val="00F112E4"/>
    <w:rsid w:val="00F12812"/>
    <w:rsid w:val="00F12C7B"/>
    <w:rsid w:val="00F13EE4"/>
    <w:rsid w:val="00F142DF"/>
    <w:rsid w:val="00F17061"/>
    <w:rsid w:val="00F17DDC"/>
    <w:rsid w:val="00F2182C"/>
    <w:rsid w:val="00F22A78"/>
    <w:rsid w:val="00F24D00"/>
    <w:rsid w:val="00F24EDA"/>
    <w:rsid w:val="00F25542"/>
    <w:rsid w:val="00F30217"/>
    <w:rsid w:val="00F3033A"/>
    <w:rsid w:val="00F35FD5"/>
    <w:rsid w:val="00F416B1"/>
    <w:rsid w:val="00F44B79"/>
    <w:rsid w:val="00F52B71"/>
    <w:rsid w:val="00F53245"/>
    <w:rsid w:val="00F5518A"/>
    <w:rsid w:val="00F60234"/>
    <w:rsid w:val="00F60C63"/>
    <w:rsid w:val="00F60CC5"/>
    <w:rsid w:val="00F6101C"/>
    <w:rsid w:val="00F73E5A"/>
    <w:rsid w:val="00F74B58"/>
    <w:rsid w:val="00F74E4C"/>
    <w:rsid w:val="00F75B6F"/>
    <w:rsid w:val="00F75C73"/>
    <w:rsid w:val="00F84E51"/>
    <w:rsid w:val="00F871CF"/>
    <w:rsid w:val="00F87C1A"/>
    <w:rsid w:val="00F96056"/>
    <w:rsid w:val="00FA0D18"/>
    <w:rsid w:val="00FA0EA6"/>
    <w:rsid w:val="00FA1315"/>
    <w:rsid w:val="00FA64A7"/>
    <w:rsid w:val="00FA71C1"/>
    <w:rsid w:val="00FB1D80"/>
    <w:rsid w:val="00FB3C5B"/>
    <w:rsid w:val="00FC01BC"/>
    <w:rsid w:val="00FC55F1"/>
    <w:rsid w:val="00FD4E27"/>
    <w:rsid w:val="00FD5190"/>
    <w:rsid w:val="00FE0F93"/>
    <w:rsid w:val="00FF0D6D"/>
    <w:rsid w:val="00FF22D4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FF49A-9EBA-44D2-B0AC-2881A25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D9"/>
  </w:style>
  <w:style w:type="paragraph" w:styleId="Footer">
    <w:name w:val="footer"/>
    <w:basedOn w:val="Normal"/>
    <w:link w:val="FooterChar"/>
    <w:uiPriority w:val="99"/>
    <w:unhideWhenUsed/>
    <w:rsid w:val="006F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D9"/>
  </w:style>
  <w:style w:type="paragraph" w:styleId="BalloonText">
    <w:name w:val="Balloon Text"/>
    <w:basedOn w:val="Normal"/>
    <w:link w:val="BalloonTextChar"/>
    <w:uiPriority w:val="99"/>
    <w:semiHidden/>
    <w:unhideWhenUsed/>
    <w:rsid w:val="005F66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29E5-75A0-4446-BBFE-77F0DA89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10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MPCOM</dc:creator>
  <cp:lastModifiedBy>Windows User</cp:lastModifiedBy>
  <cp:revision>265</cp:revision>
  <cp:lastPrinted>2018-05-22T01:42:00Z</cp:lastPrinted>
  <dcterms:created xsi:type="dcterms:W3CDTF">2018-04-30T04:09:00Z</dcterms:created>
  <dcterms:modified xsi:type="dcterms:W3CDTF">2018-05-22T09:34:00Z</dcterms:modified>
</cp:coreProperties>
</file>