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2A" w:rsidRPr="00A31FB0" w:rsidRDefault="00670FCC">
      <w:pPr>
        <w:rPr>
          <w:w w:val="95"/>
        </w:rPr>
      </w:pPr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กลุ่ม</w:t>
      </w:r>
      <w:r w:rsid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ที่พิจารณา</w:t>
      </w:r>
      <w:r w:rsidR="000D72FF">
        <w:rPr>
          <w:rFonts w:ascii="TH Sarabun New" w:hAnsi="TH Sarabun New" w:cs="TH Sarabun New"/>
          <w:b/>
          <w:bCs/>
          <w:w w:val="95"/>
          <w:sz w:val="32"/>
          <w:szCs w:val="32"/>
        </w:rPr>
        <w:t xml:space="preserve"> </w:t>
      </w:r>
      <w:r w:rsidR="000D72FF" w:rsidRPr="000D72FF">
        <w:rPr>
          <w:rFonts w:ascii="TH Sarabun New" w:hAnsi="TH Sarabun New" w:cs="TH Sarabun New" w:hint="cs"/>
          <w:b/>
          <w:bCs/>
          <w:color w:val="0000CC"/>
          <w:w w:val="95"/>
          <w:sz w:val="32"/>
          <w:szCs w:val="32"/>
          <w:cs/>
        </w:rPr>
        <w:t>คณะวิศวกรรมศาสตร์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405"/>
        <w:gridCol w:w="4150"/>
        <w:gridCol w:w="997"/>
        <w:gridCol w:w="1274"/>
        <w:gridCol w:w="474"/>
        <w:gridCol w:w="474"/>
        <w:gridCol w:w="474"/>
        <w:gridCol w:w="474"/>
      </w:tblGrid>
      <w:tr w:rsidR="001C7CA2" w:rsidRPr="00A31FB0" w:rsidTr="00BA674C">
        <w:tc>
          <w:tcPr>
            <w:tcW w:w="2405" w:type="dxa"/>
          </w:tcPr>
          <w:p w:rsidR="001C7CA2" w:rsidRPr="00A31FB0" w:rsidRDefault="00670FCC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317" w:type="dxa"/>
            <w:gridSpan w:val="7"/>
          </w:tcPr>
          <w:p w:rsidR="001C7CA2" w:rsidRPr="00A31FB0" w:rsidRDefault="001C4288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 xml:space="preserve">1. </w:t>
            </w:r>
            <w:r w:rsidR="000D0A70">
              <w:rPr>
                <w:rFonts w:ascii="TH SarabunPSK" w:hAnsi="TH SarabunPSK" w:cs="TH SarabunPSK" w:hint="cs"/>
                <w:b/>
                <w:bCs/>
                <w:w w:val="95"/>
                <w:sz w:val="32"/>
                <w:szCs w:val="32"/>
                <w:cs/>
              </w:rPr>
              <w:t>การ</w:t>
            </w:r>
            <w:r w:rsidR="000D0A70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พัฒนาการจัดการศึกษาให้มีคุณภาพตามมาตรฐานสากลและยุทธศาสตร์ </w:t>
            </w:r>
            <w:r w:rsidR="000D0A70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 xml:space="preserve">Thailand </w:t>
            </w:r>
            <w:r w:rsidR="000D0A70"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4.0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</w:p>
        </w:tc>
        <w:tc>
          <w:tcPr>
            <w:tcW w:w="8317" w:type="dxa"/>
            <w:gridSpan w:val="7"/>
          </w:tcPr>
          <w:p w:rsidR="00DD138D" w:rsidRPr="00BA674C" w:rsidRDefault="00DD138D" w:rsidP="00DD138D">
            <w:pPr>
              <w:tabs>
                <w:tab w:val="left" w:pos="1000"/>
              </w:tabs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1.1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317" w:type="dxa"/>
            <w:gridSpan w:val="7"/>
            <w:shd w:val="clear" w:color="auto" w:fill="F7CAAC" w:themeFill="accent2" w:themeFillTint="66"/>
          </w:tcPr>
          <w:p w:rsidR="00DD138D" w:rsidRPr="00BA674C" w:rsidRDefault="00E01FB1" w:rsidP="00DD138D">
            <w:pPr>
              <w:tabs>
                <w:tab w:val="left" w:pos="1000"/>
              </w:tabs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1.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ขาดแบบจำลองการพัฒนาบุคลากรของมหาวิทยาลัยให้พร้อมรองรับภาระงานรูปแบบใหม่</w:t>
            </w:r>
          </w:p>
          <w:p w:rsidR="00E01FB1" w:rsidRPr="00BA674C" w:rsidRDefault="00E01FB1" w:rsidP="00DD138D">
            <w:pPr>
              <w:tabs>
                <w:tab w:val="left" w:pos="1000"/>
              </w:tabs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2.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ขาดการสร้างกิจกรรมการพัฒนาบุคลากรที่ครอบคลุมทุกคนทุกระดับ</w:t>
            </w:r>
          </w:p>
          <w:p w:rsidR="00E01FB1" w:rsidRPr="00BA674C" w:rsidRDefault="00E01FB1" w:rsidP="00DD138D">
            <w:pPr>
              <w:tabs>
                <w:tab w:val="left" w:pos="1000"/>
              </w:tabs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3. </w:t>
            </w:r>
            <w:r w:rsidR="001D20A6"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ขาดการเชื่อมโยงภาระงานของบุคลากรกับรูปแบบงานบริการแบบ</w:t>
            </w:r>
            <w:r w:rsidR="001D20A6"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 Digital University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317" w:type="dxa"/>
            <w:gridSpan w:val="7"/>
            <w:shd w:val="clear" w:color="auto" w:fill="F7CAAC" w:themeFill="accent2" w:themeFillTint="66"/>
          </w:tcPr>
          <w:p w:rsidR="00DD138D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1.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โดยเฉพาะ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2.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ขาดการสื่อสาร กิจกรรมการสร้างการรับรู้ การมีส่วนร่วม ที่ครอบคลุมบุคลากรทั้งสถาบัน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3.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ขาดเกณฑ์ เงื่อนไข การวัดผลเชิงสมรรถนะของบุคลากรรายคนในด้าน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4.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ขาดการปรับปรุง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Personal Profile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ที่รองรับ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317" w:type="dxa"/>
            <w:gridSpan w:val="7"/>
            <w:shd w:val="clear" w:color="auto" w:fill="F7CAAC" w:themeFill="accent2" w:themeFillTint="66"/>
          </w:tcPr>
          <w:p w:rsidR="00DD138D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1.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มีแบบจำลองการพัฒนาบุคลากรพิเศษด้าน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ครบทุกคณะ ทุกหน่วยงาน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2.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มีแผนการพัฒนาบุคลากรพิเศษด้าน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ทุกคณะ ทุกหน่วยงาน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3.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บุคลากรทุกคนเข้ามามีส่วนร่วม กิจกรรม จนมีสมรรถนะเพิ่มพร้อมรองรับ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4.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ได้จริง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150" w:type="dxa"/>
          </w:tcPr>
          <w:p w:rsidR="00DD138D" w:rsidRPr="00BA674C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DD138D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4 x 5</w:t>
            </w:r>
          </w:p>
        </w:tc>
        <w:tc>
          <w:tcPr>
            <w:tcW w:w="4167" w:type="dxa"/>
            <w:gridSpan w:val="6"/>
          </w:tcPr>
          <w:p w:rsidR="00DD138D" w:rsidRPr="00BA674C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DD138D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1 x 3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317" w:type="dxa"/>
            <w:gridSpan w:val="7"/>
            <w:shd w:val="clear" w:color="auto" w:fill="F7CAAC" w:themeFill="accent2" w:themeFillTint="66"/>
          </w:tcPr>
          <w:p w:rsidR="00DD138D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1.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ขาดการค้นหา ระบุ ข้อมูล ประเด็นเสี่ยงด้านสมรรถนะบุคลากรที่ต้องการการพัฒนาพิเศษ</w:t>
            </w:r>
          </w:p>
          <w:p w:rsidR="001D20A6" w:rsidRPr="00BA674C" w:rsidRDefault="001D20A6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2.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ขาดกิจกรรมการพัฒนาแบบจำลองพิเศษการพัฒนาบุคลากรด้าน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="00503F32"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ครบทุกคณะ ทุกหน่วยงาน</w:t>
            </w:r>
          </w:p>
          <w:p w:rsidR="00503F32" w:rsidRPr="00BA674C" w:rsidRDefault="00503F32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3.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ไม่มีกระบวนการทำแผนการพัฒนาบุคลากรพิเศษด้าน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ทุกคณะ ทุกหน่วยงาน</w:t>
            </w:r>
          </w:p>
          <w:p w:rsidR="00503F32" w:rsidRPr="00BA674C" w:rsidRDefault="00503F32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4.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บุคลากรยังไม่เข้ามามีส่วนร่วม กิจกรรม จนมีสมรรถนะเพิ่มพร้อมรองรับ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  <w:p w:rsidR="00503F32" w:rsidRPr="00BA674C" w:rsidRDefault="00503F32" w:rsidP="00503F32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5.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บุคลากรไม่สามารถนำผลการเพิ่มสมรรถนะไปใช้ในการทำงานตามรูปแบบ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ได้จริง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317" w:type="dxa"/>
            <w:gridSpan w:val="7"/>
            <w:shd w:val="clear" w:color="auto" w:fill="F7CAAC" w:themeFill="accent2" w:themeFillTint="66"/>
          </w:tcPr>
          <w:p w:rsidR="00DD138D" w:rsidRPr="00B5503B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DD138D" w:rsidRPr="00BA674C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</w:t>
            </w:r>
            <w:r w:rsidR="00503F32"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คณะที่ยังไม่ได้ทำแผนพัฒนาบุคลากรด้าน </w:t>
            </w:r>
            <w:r w:rsidR="00503F32"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Digital University</w:t>
            </w:r>
          </w:p>
          <w:p w:rsidR="00DD138D" w:rsidRPr="00BA674C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</w:t>
            </w:r>
            <w:r w:rsidR="00503F32"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นวนหลักสูตรการพัฒนาที่ไม่เกิดจริง</w:t>
            </w:r>
          </w:p>
          <w:p w:rsidR="00503F32" w:rsidRPr="00BA674C" w:rsidRDefault="00503F32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จำนวนบุคลากรที่ไม่ได้เข้าร่วมกิจกรรมตามหลักสูตร</w:t>
            </w:r>
          </w:p>
          <w:p w:rsidR="00503F32" w:rsidRPr="00BA674C" w:rsidRDefault="00503F32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จำนวนหลักสูตรที่ผู้เรียนไม่ผ่านเกณฑ์</w:t>
            </w:r>
            <w:r w:rsidR="00DD0241"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ประเมินผล</w:t>
            </w:r>
          </w:p>
          <w:p w:rsidR="00DD0241" w:rsidRPr="00BA674C" w:rsidRDefault="00DD0241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จำนวนสมรรถนะบุคลากรที่ยังไม่สามารถปิด </w:t>
            </w:r>
            <w:r w:rsidRPr="00BA674C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Gap </w:t>
            </w: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ได้จริง</w:t>
            </w:r>
          </w:p>
          <w:p w:rsidR="00DD0241" w:rsidRPr="00DD0241" w:rsidRDefault="00DD0241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47" w:type="dxa"/>
            <w:gridSpan w:val="2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DD138D" w:rsidRPr="00A31FB0" w:rsidTr="00BA674C">
        <w:tc>
          <w:tcPr>
            <w:tcW w:w="2405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47" w:type="dxa"/>
            <w:gridSpan w:val="2"/>
          </w:tcPr>
          <w:p w:rsidR="009C4436" w:rsidRPr="00BA674C" w:rsidRDefault="00BA674C" w:rsidP="00DD138D">
            <w:pP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</w:rPr>
            </w:pPr>
            <w:r w:rsidRPr="00BA674C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การเพิ่มเกณฑ์การบันทึกประวัติบุคลากรตามสมรรถนะด้าน</w:t>
            </w:r>
            <w:r w:rsidRPr="00BA674C">
              <w:rPr>
                <w:rFonts w:ascii="TH Sarabun New" w:hAnsi="TH Sarabun New" w:cs="TH Sarabun New"/>
                <w:b/>
                <w:bCs/>
                <w:color w:val="0000CC"/>
                <w:w w:val="95"/>
                <w:sz w:val="32"/>
                <w:szCs w:val="32"/>
              </w:rPr>
              <w:t xml:space="preserve"> Digital</w:t>
            </w:r>
          </w:p>
        </w:tc>
        <w:tc>
          <w:tcPr>
            <w:tcW w:w="1274" w:type="dxa"/>
          </w:tcPr>
          <w:p w:rsidR="00DD138D" w:rsidRPr="00A31FB0" w:rsidRDefault="00B16324" w:rsidP="009031B0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ฝ่ายแผนฯ/งานบุคลากร</w:t>
            </w: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D138D" w:rsidRPr="00A31FB0" w:rsidRDefault="00DD138D" w:rsidP="00DD138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155BA3" w:rsidRPr="00A31FB0" w:rsidTr="00BA674C">
        <w:tc>
          <w:tcPr>
            <w:tcW w:w="2405" w:type="dxa"/>
          </w:tcPr>
          <w:p w:rsidR="00155BA3" w:rsidRPr="00A31FB0" w:rsidRDefault="00155BA3" w:rsidP="00155BA3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47" w:type="dxa"/>
            <w:gridSpan w:val="2"/>
            <w:vAlign w:val="center"/>
          </w:tcPr>
          <w:p w:rsidR="00BA674C" w:rsidRDefault="00BA674C" w:rsidP="00DD0241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สมรรถนะด้าน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Digital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รองรับภาระงานใด</w:t>
            </w:r>
          </w:p>
          <w:p w:rsidR="00BA674C" w:rsidRPr="00BA674C" w:rsidRDefault="00BA674C" w:rsidP="000346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หลักสูตรการเรียนการสอน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 อาจารย์</w:t>
            </w:r>
          </w:p>
          <w:p w:rsidR="00BA674C" w:rsidRPr="00BA674C" w:rsidRDefault="00BA674C" w:rsidP="000346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การทำงานประจำวัน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ของคณะ บุคลากรสนับสนุน</w:t>
            </w:r>
          </w:p>
          <w:p w:rsidR="00BA674C" w:rsidRPr="00BA674C" w:rsidRDefault="00BA674C" w:rsidP="000346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การให้บริการแก่ผู้เรียน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 เจ้าหน้าที่ให้บริการ</w:t>
            </w:r>
          </w:p>
          <w:p w:rsidR="00BA674C" w:rsidRDefault="00BA674C" w:rsidP="000346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การให้บริการชุมชน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 สัมพันธ์กับชุมชน</w:t>
            </w:r>
          </w:p>
          <w:p w:rsidR="00BA674C" w:rsidRPr="00BA674C" w:rsidRDefault="00BA674C" w:rsidP="0003465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ผู้ประกอบการที่ต้องการแรงงาน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 xml:space="preserve"> </w:t>
            </w:r>
          </w:p>
          <w:p w:rsidR="00DD0241" w:rsidRPr="00A31FB0" w:rsidRDefault="00DD0241" w:rsidP="00DD0241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.1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จัดตั้งคณะกรรมการพัฒนา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บุคลากร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ประกอบด้วย บุคลากรภายในคณะ ผู้เรียน ผู้ปกครอง และผู้มีส่วนได้ส่วนเสีย โดยมีหน้าที่ค้นหาสมรรถนะ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บุคลากร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และแผนการพัฒนาบุคลากรฯ</w:t>
            </w:r>
            <w:r w:rsidR="00BA674C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</w:p>
          <w:p w:rsidR="00BA674C" w:rsidRDefault="00DD0241" w:rsidP="00DD0241">
            <w:pP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2.2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จัดทำแผนพัฒนา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บุคลากรของมหาวิทยาลัย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โดยเฉพาะ และอนุมัติโดยผู้บริหาร</w:t>
            </w:r>
            <w:r w:rsidR="00BA674C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 </w:t>
            </w:r>
          </w:p>
          <w:p w:rsidR="00DD0241" w:rsidRPr="00BA674C" w:rsidRDefault="00BA674C" w:rsidP="00DD0241">
            <w:pP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(</w:t>
            </w: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กิจกรรม ตัวชี้วัด ผลผลิต/สมรรถนะที่เพิ่มหลังทำแผน เกณฑ์ประเมินผล)</w:t>
            </w:r>
          </w:p>
          <w:p w:rsidR="00DD0241" w:rsidRDefault="00DD0241" w:rsidP="00DD0241">
            <w:pP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2.3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ประกาศใช้แผนพัฒนา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บุคลากร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ฯ ภายในคณะโดยทั่วกัน</w:t>
            </w:r>
          </w:p>
          <w:p w:rsidR="00BA674C" w:rsidRPr="00BA674C" w:rsidRDefault="00BA674C" w:rsidP="00DD0241">
            <w:pP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</w:rPr>
            </w:pPr>
            <w:r w:rsidRPr="00BA674C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ทำปฏิทินการทำกิจกรรมตามแผน รายบุคคล รายตำแหน่ง</w:t>
            </w:r>
          </w:p>
          <w:p w:rsidR="00DD0241" w:rsidRDefault="00DD0241" w:rsidP="00DD0241">
            <w:pP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2.4 </w:t>
            </w:r>
            <w:r w:rsidR="00BA674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วางแบบฟอร์มและรายงาน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ติดตามและประเมินผล</w:t>
            </w:r>
            <w:r w:rsidR="00BA674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ทดสอบ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รายไตรมาส</w:t>
            </w:r>
          </w:p>
          <w:p w:rsidR="00DD0241" w:rsidRDefault="00DD0241" w:rsidP="00DD0241">
            <w:pP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2.5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รายงานผลการดำเนินงานให้คณะกรรมการฯ และผู้บริหารระดับสูงได้รับทราบ</w:t>
            </w:r>
          </w:p>
          <w:p w:rsidR="00DD0241" w:rsidRPr="00FE20A0" w:rsidRDefault="00DD0241" w:rsidP="00DD0241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 xml:space="preserve">2.6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ปรับปรุงแผนพัฒนา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บุคลากรของมหาวิทยาลัย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ให้มีประสิทธิภาพมากขึ้น</w:t>
            </w:r>
            <w:r w:rsidR="00FE20A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FE20A0" w:rsidRPr="00FE20A0"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</w:rPr>
              <w:t>ในส่วนของความเสี่ยงที่หลงเหลือ</w:t>
            </w:r>
          </w:p>
          <w:p w:rsidR="00155BA3" w:rsidRPr="00A31FB0" w:rsidRDefault="00DD0241" w:rsidP="00155BA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155BA3"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="00155BA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จัดกิจกรรมพัฒนาบุคลากรต้นแบบด้าน </w:t>
            </w:r>
            <w:r w:rsidR="00155BA3"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 w:rsidR="00155BA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โดยเชิญวิทยากรพิเศษจากภายนอกมาอบรมในหลักสูตรเข้</w:t>
            </w:r>
            <w:r w:rsidR="00BA674C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ม</w:t>
            </w:r>
            <w:r w:rsidR="00155BA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ข้น</w:t>
            </w:r>
          </w:p>
          <w:p w:rsidR="00155BA3" w:rsidRDefault="00155BA3" w:rsidP="00155BA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="00DD0241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จัดกิจกรรมแลกเปลี่ยนความรู้ด้านการใช้เทคโนโลยีดิจิทัลในรูปแบบพี่สอนน้อง</w:t>
            </w:r>
            <w:r w:rsidRPr="00C41FB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u w:val="single"/>
                <w:cs/>
                <w:lang w:val="en-US"/>
              </w:rPr>
              <w:t>ภายในคณะ</w:t>
            </w:r>
          </w:p>
          <w:p w:rsidR="00C41FB1" w:rsidRDefault="00DD0241" w:rsidP="00155BA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u w:val="single"/>
                <w:lang w:val="en-US"/>
              </w:rPr>
            </w:pP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2.9</w:t>
            </w:r>
            <w:r w:rsidR="00C41FB1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C41FB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จัดกิจกรรมแลกเปลี่ยนความรู้ด้านการใช้เทคโนโลยีดิจิทัลในรูปแบบพี่สอนน้อง</w:t>
            </w:r>
            <w:r w:rsidR="00C41FB1" w:rsidRPr="00C41FB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u w:val="single"/>
                <w:cs/>
                <w:lang w:val="en-US"/>
              </w:rPr>
              <w:t>ระหว่างคณะ</w:t>
            </w:r>
          </w:p>
          <w:p w:rsidR="00BA674C" w:rsidRDefault="00BA674C" w:rsidP="00155BA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0000CC"/>
                <w:w w:val="95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ทำแบบฟอร์มการสอนน้องและการรายงานผล</w:t>
            </w:r>
          </w:p>
          <w:p w:rsidR="00BA674C" w:rsidRPr="00BA674C" w:rsidRDefault="00BA674C" w:rsidP="00155BA3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0000CC"/>
                <w:w w:val="95"/>
                <w:sz w:val="32"/>
                <w:szCs w:val="32"/>
                <w:cs/>
                <w:lang w:val="en-US"/>
              </w:rPr>
              <w:t>ทำแบบฟอร์มประเมินผลไขว้ พี่ประเมินน้อง น้องประเมินพี่</w:t>
            </w:r>
          </w:p>
        </w:tc>
        <w:tc>
          <w:tcPr>
            <w:tcW w:w="1274" w:type="dxa"/>
          </w:tcPr>
          <w:p w:rsidR="00155BA3" w:rsidRPr="00A31FB0" w:rsidRDefault="00155BA3" w:rsidP="00155BA3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ฝ่ายแผนฯ/งานบุคลากร</w:t>
            </w:r>
          </w:p>
        </w:tc>
        <w:tc>
          <w:tcPr>
            <w:tcW w:w="474" w:type="dxa"/>
          </w:tcPr>
          <w:p w:rsidR="00155BA3" w:rsidRPr="00A31FB0" w:rsidRDefault="00155BA3" w:rsidP="00155BA3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155BA3" w:rsidRPr="00A31FB0" w:rsidRDefault="00155BA3" w:rsidP="00155BA3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155BA3" w:rsidRPr="00A31FB0" w:rsidRDefault="00155BA3" w:rsidP="00155BA3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155BA3" w:rsidRPr="00A31FB0" w:rsidRDefault="00155BA3" w:rsidP="00155BA3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C4436" w:rsidRPr="00A31FB0" w:rsidTr="00BA674C">
        <w:tc>
          <w:tcPr>
            <w:tcW w:w="2405" w:type="dxa"/>
          </w:tcPr>
          <w:p w:rsidR="009C4436" w:rsidRPr="00A31FB0" w:rsidRDefault="009C4436" w:rsidP="009C4436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47" w:type="dxa"/>
            <w:gridSpan w:val="2"/>
            <w:vAlign w:val="center"/>
          </w:tcPr>
          <w:p w:rsidR="009C4436" w:rsidRPr="00A31FB0" w:rsidRDefault="009C4436" w:rsidP="009C4436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สร้างระบบการประเมินผลสมรรถนะของบุคลากรด้าน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ของคณะ แบบออนไลน์ ให้ครอบคลุมทั้งผู้ใช้บริการ ผู้เรียน และผู้ปกครอง</w:t>
            </w:r>
          </w:p>
          <w:p w:rsidR="009C4436" w:rsidRPr="007326BA" w:rsidRDefault="009C4436" w:rsidP="009C4436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C41FB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จัดกิจกรรมสร้างการรับรู้สมรรถนะของบุคลากรด้าน </w:t>
            </w:r>
            <w:r w:rsidR="00C41FB1"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 w:rsidR="00C41FB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ของคณะ ให้ภายนอกได้รับรู้</w:t>
            </w:r>
            <w:r w:rsidR="00D96048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9C4436" w:rsidRPr="00A31FB0" w:rsidRDefault="009C4436" w:rsidP="009C4436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ฝ่ายแผนฯ/งานบุคลากร</w:t>
            </w:r>
          </w:p>
        </w:tc>
        <w:tc>
          <w:tcPr>
            <w:tcW w:w="474" w:type="dxa"/>
          </w:tcPr>
          <w:p w:rsidR="009C4436" w:rsidRPr="00A31FB0" w:rsidRDefault="009C4436" w:rsidP="009C4436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C4436" w:rsidRPr="00A31FB0" w:rsidRDefault="009C4436" w:rsidP="009C4436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C4436" w:rsidRPr="00A31FB0" w:rsidRDefault="009C4436" w:rsidP="009C4436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C4436" w:rsidRPr="00A31FB0" w:rsidRDefault="009C4436" w:rsidP="009C4436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32E9A" w:rsidRPr="00A31FB0" w:rsidTr="00BA674C">
        <w:tc>
          <w:tcPr>
            <w:tcW w:w="2405" w:type="dxa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47" w:type="dxa"/>
            <w:gridSpan w:val="2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ให้ทีมบุคลากรต้นแบบที่มีสมรรถนะด้าน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ดี่เยี่ยมของคณะ จัดอบรมให้กับบุคลากรทุกหน่วยงานในมหาวิทยาลัย</w:t>
            </w:r>
            <w:r w:rsidR="00034657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 </w:t>
            </w:r>
          </w:p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lastRenderedPageBreak/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332E9A" w:rsidRPr="00A31FB0" w:rsidRDefault="00332E9A" w:rsidP="00332E9A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lastRenderedPageBreak/>
              <w:t>KM</w:t>
            </w: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32E9A" w:rsidRPr="00A31FB0" w:rsidTr="00BA674C">
        <w:trPr>
          <w:trHeight w:val="882"/>
        </w:trPr>
        <w:tc>
          <w:tcPr>
            <w:tcW w:w="2405" w:type="dxa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47" w:type="dxa"/>
            <w:gridSpan w:val="2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32E9A" w:rsidRPr="00A31FB0" w:rsidTr="00BA674C">
        <w:tc>
          <w:tcPr>
            <w:tcW w:w="2405" w:type="dxa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47" w:type="dxa"/>
            <w:gridSpan w:val="2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จัด</w:t>
            </w:r>
            <w:r w:rsidRPr="009A26A1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u w:val="single"/>
                <w:cs/>
                <w:lang w:val="en-US"/>
              </w:rPr>
              <w:t>อบรมให้ความรู้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การใช้งานเทคโนโลยีดิจิทัลเบื้องต้นให้กับชุมชนในพื้นที่ใกล้เคียง</w:t>
            </w:r>
            <w:bookmarkStart w:id="0" w:name="_GoBack"/>
            <w:bookmarkEnd w:id="0"/>
          </w:p>
          <w:p w:rsidR="00332E9A" w:rsidRPr="00034657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 w:hint="cs"/>
                <w:color w:val="0000CC"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ขายแบรนด์ </w:t>
            </w:r>
            <w:r w:rsidR="00034657">
              <w:rPr>
                <w:rFonts w:ascii="DilleniaUPC" w:hAnsi="DilleniaUPC" w:cs="DilleniaUPC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University </w:t>
            </w:r>
            <w:r w:rsidR="00034657">
              <w:rPr>
                <w:rFonts w:ascii="DilleniaUPC" w:hAnsi="DilleniaUPC" w:cs="DilleniaUPC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พร้อมประเมินผลการรับรู้</w:t>
            </w:r>
          </w:p>
        </w:tc>
        <w:tc>
          <w:tcPr>
            <w:tcW w:w="1274" w:type="dxa"/>
          </w:tcPr>
          <w:p w:rsidR="00332E9A" w:rsidRPr="00A31FB0" w:rsidRDefault="00332E9A" w:rsidP="00332E9A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KM</w:t>
            </w: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32E9A" w:rsidRPr="00A31FB0" w:rsidTr="00BA674C">
        <w:tc>
          <w:tcPr>
            <w:tcW w:w="2405" w:type="dxa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</w:p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</w:p>
        </w:tc>
        <w:tc>
          <w:tcPr>
            <w:tcW w:w="1274" w:type="dxa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332E9A" w:rsidRPr="00A31FB0" w:rsidTr="00BA674C">
        <w:tc>
          <w:tcPr>
            <w:tcW w:w="2405" w:type="dxa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47" w:type="dxa"/>
            <w:gridSpan w:val="2"/>
            <w:vAlign w:val="center"/>
          </w:tcPr>
          <w:p w:rsidR="00332E9A" w:rsidRPr="00A11A96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จัดทำระบบให้เอื้อต่อการทำงานของบุคลากรด้าน </w:t>
            </w:r>
            <w:r w:rsidRPr="009031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อย่างแท้จริง เช่น การจัดเก็บเอกสารโดยใช้ระบบ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Cloud,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การกรอกเอกสารผ่าน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google form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ฯลฯ</w:t>
            </w:r>
          </w:p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332E9A" w:rsidRDefault="00332E9A" w:rsidP="00332E9A">
            <w:pPr>
              <w:jc w:val="center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ฝ่ายแผนฯ/งานบุคลากร</w:t>
            </w:r>
          </w:p>
          <w:p w:rsidR="00332E9A" w:rsidRPr="00A0543F" w:rsidRDefault="00332E9A" w:rsidP="00332E9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332E9A" w:rsidRPr="00A31FB0" w:rsidTr="00BA674C">
        <w:tc>
          <w:tcPr>
            <w:tcW w:w="2405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47" w:type="dxa"/>
            <w:gridSpan w:val="2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332E9A" w:rsidRPr="00A31FB0" w:rsidRDefault="00332E9A" w:rsidP="00332E9A">
            <w:pPr>
              <w:pStyle w:val="a4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32E9A" w:rsidRPr="00A31FB0" w:rsidRDefault="00332E9A" w:rsidP="00332E9A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C7CA2" w:rsidRPr="00A31FB0" w:rsidRDefault="001C7CA2">
      <w:pPr>
        <w:rPr>
          <w:w w:val="95"/>
        </w:rPr>
      </w:pPr>
    </w:p>
    <w:sectPr w:rsidR="001C7CA2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5EE"/>
    <w:multiLevelType w:val="hybridMultilevel"/>
    <w:tmpl w:val="3C2CCA04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A2"/>
    <w:rsid w:val="00034657"/>
    <w:rsid w:val="000626F6"/>
    <w:rsid w:val="000D0A70"/>
    <w:rsid w:val="000D72FF"/>
    <w:rsid w:val="0015582A"/>
    <w:rsid w:val="00155BA3"/>
    <w:rsid w:val="00186B72"/>
    <w:rsid w:val="00196445"/>
    <w:rsid w:val="001C4288"/>
    <w:rsid w:val="001C7CA2"/>
    <w:rsid w:val="001D20A6"/>
    <w:rsid w:val="00216C45"/>
    <w:rsid w:val="00221F71"/>
    <w:rsid w:val="0022551E"/>
    <w:rsid w:val="00332E9A"/>
    <w:rsid w:val="00373F9C"/>
    <w:rsid w:val="003E0212"/>
    <w:rsid w:val="004D040C"/>
    <w:rsid w:val="00503F32"/>
    <w:rsid w:val="00527601"/>
    <w:rsid w:val="005A4FE0"/>
    <w:rsid w:val="005A543C"/>
    <w:rsid w:val="00670FCC"/>
    <w:rsid w:val="006B24AD"/>
    <w:rsid w:val="006C31FF"/>
    <w:rsid w:val="00702760"/>
    <w:rsid w:val="007326BA"/>
    <w:rsid w:val="007B67ED"/>
    <w:rsid w:val="007F393A"/>
    <w:rsid w:val="008129CB"/>
    <w:rsid w:val="00896C5D"/>
    <w:rsid w:val="008D361D"/>
    <w:rsid w:val="009031B0"/>
    <w:rsid w:val="00950289"/>
    <w:rsid w:val="009A26A1"/>
    <w:rsid w:val="009C4436"/>
    <w:rsid w:val="009F3185"/>
    <w:rsid w:val="00A0543F"/>
    <w:rsid w:val="00A11A96"/>
    <w:rsid w:val="00A31FB0"/>
    <w:rsid w:val="00A63B7D"/>
    <w:rsid w:val="00AA7AE2"/>
    <w:rsid w:val="00AD1E0C"/>
    <w:rsid w:val="00B15582"/>
    <w:rsid w:val="00B16324"/>
    <w:rsid w:val="00B34B1E"/>
    <w:rsid w:val="00B5503B"/>
    <w:rsid w:val="00B872C6"/>
    <w:rsid w:val="00BA674C"/>
    <w:rsid w:val="00BA7BAD"/>
    <w:rsid w:val="00C41FB1"/>
    <w:rsid w:val="00CD0002"/>
    <w:rsid w:val="00D06C47"/>
    <w:rsid w:val="00D110D1"/>
    <w:rsid w:val="00D24DD0"/>
    <w:rsid w:val="00D96048"/>
    <w:rsid w:val="00DD0241"/>
    <w:rsid w:val="00DD138D"/>
    <w:rsid w:val="00DE2D99"/>
    <w:rsid w:val="00E01FB1"/>
    <w:rsid w:val="00E13973"/>
    <w:rsid w:val="00E912C0"/>
    <w:rsid w:val="00EC7231"/>
    <w:rsid w:val="00F05353"/>
    <w:rsid w:val="00F33E9A"/>
    <w:rsid w:val="00FA44B2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5FF9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chiraporn sumetheeprasit</cp:lastModifiedBy>
  <cp:revision>4</cp:revision>
  <dcterms:created xsi:type="dcterms:W3CDTF">2018-04-09T07:56:00Z</dcterms:created>
  <dcterms:modified xsi:type="dcterms:W3CDTF">2018-04-09T08:23:00Z</dcterms:modified>
</cp:coreProperties>
</file>