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00" w:rsidRDefault="00A63133" w:rsidP="00A6313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bookmarkStart w:id="0" w:name="_GoBack"/>
      <w:bookmarkEnd w:id="0"/>
      <w:r w:rsidRPr="00A93638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ตัวอย่างการเขียนคำอธิบายลงในแบบ</w:t>
      </w:r>
      <w:r w:rsidRPr="00A9363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ปย. 1</w:t>
      </w:r>
      <w:r w:rsidR="00A9363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</w:p>
    <w:p w:rsidR="00A63133" w:rsidRPr="00A93638" w:rsidRDefault="00A93638" w:rsidP="003A3C00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(ให้หน</w:t>
      </w:r>
      <w:r w:rsidR="003A3C0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่วยงาน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ปรับรายละเอียด</w:t>
      </w:r>
      <w:r w:rsidRPr="00A9363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ให้เหมาะสม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และสอดคล้องกับการปฏิบัติจริงของ</w:t>
      </w:r>
      <w:r w:rsidRPr="00A9363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หน่วยงาน)</w:t>
      </w:r>
    </w:p>
    <w:p w:rsidR="00A63133" w:rsidRPr="00A63133" w:rsidRDefault="003A3C00" w:rsidP="00A63133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ตัวอย่าง</w:t>
      </w:r>
      <w:r w:rsidR="00A63133" w:rsidRPr="00A63133">
        <w:rPr>
          <w:rFonts w:ascii="TH SarabunPSK" w:hAnsi="TH SarabunPSK" w:cs="TH SarabunPSK"/>
          <w:sz w:val="28"/>
          <w:cs/>
        </w:rPr>
        <w:t>แบบ ปย. 1</w:t>
      </w:r>
    </w:p>
    <w:p w:rsidR="003A3C00" w:rsidRDefault="00A93638" w:rsidP="00A93638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หน่วยงาน...............................................................   </w:t>
      </w:r>
    </w:p>
    <w:p w:rsidR="00A63133" w:rsidRPr="00A63133" w:rsidRDefault="00A63133" w:rsidP="003A3C0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313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มหาวิทยาลัยเทคโนโลยีราชมงคลพระนคร </w:t>
      </w:r>
    </w:p>
    <w:p w:rsidR="00A63133" w:rsidRPr="00A63133" w:rsidRDefault="00A63133" w:rsidP="00A6313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3133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A63133" w:rsidRPr="00A63133" w:rsidRDefault="00A63133" w:rsidP="00A6313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133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A631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313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A63133">
        <w:rPr>
          <w:rFonts w:ascii="TH SarabunPSK" w:hAnsi="TH SarabunPSK" w:cs="TH SarabunPSK"/>
          <w:b/>
          <w:bCs/>
          <w:sz w:val="32"/>
          <w:szCs w:val="32"/>
        </w:rPr>
        <w:t xml:space="preserve">  30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กันยายน  พ.ศ. 255</w:t>
      </w:r>
      <w:r w:rsidR="00465CF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A63133" w:rsidRPr="00A63133" w:rsidRDefault="00A63133" w:rsidP="00A63133">
      <w:pPr>
        <w:spacing w:line="360" w:lineRule="exact"/>
        <w:jc w:val="center"/>
        <w:rPr>
          <w:rFonts w:ascii="TH SarabunPSK" w:hAnsi="TH SarabunPSK" w:cs="TH SarabunPSK"/>
          <w:b/>
          <w:bCs/>
          <w:szCs w:val="24"/>
        </w:rPr>
      </w:pPr>
    </w:p>
    <w:tbl>
      <w:tblPr>
        <w:tblW w:w="95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9"/>
        <w:gridCol w:w="5021"/>
      </w:tblGrid>
      <w:tr w:rsidR="00A63133" w:rsidRPr="00A63133" w:rsidTr="00A040C2">
        <w:trPr>
          <w:tblHeader/>
        </w:trPr>
        <w:tc>
          <w:tcPr>
            <w:tcW w:w="4519" w:type="dxa"/>
          </w:tcPr>
          <w:p w:rsidR="00A63133" w:rsidRPr="00A63133" w:rsidRDefault="00A63133" w:rsidP="00A040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5021" w:type="dxa"/>
          </w:tcPr>
          <w:p w:rsidR="00A63133" w:rsidRPr="00A63133" w:rsidRDefault="00A63133" w:rsidP="00A040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A63133" w:rsidRPr="00A63133" w:rsidTr="00A040C2">
        <w:tc>
          <w:tcPr>
            <w:tcW w:w="4519" w:type="dxa"/>
          </w:tcPr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612"/>
              <w:rPr>
                <w:rFonts w:ascii="TH SarabunPSK" w:hAnsi="TH SarabunPSK" w:cs="TH SarabunPSK"/>
                <w:szCs w:val="32"/>
                <w:cs/>
              </w:rPr>
            </w:pPr>
            <w:r w:rsidRPr="00A63133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ผู้บริหารได้สร้างบรรยากาศของการควบคุมเพื่อให้เกิดทัศนคติที่ดีในการควบคุม  โดยให้ความสำคัญกับความซื่อสัตย์  จริยธรรม  และความโปร่งใสในการดำเนินงาน  มีการบริหารจัดการที่สอดคล้องกับหลักธรรมาภิบาล  มีการกำหนดแนวทางที่ชัดเจนต่อการปฏิบัติที่ถูกต้องและที่ไม่ถูกต้อง  รวมทั้งปฏิบัติตนเป็นแบบอย่าง  บุคลากรเข้าใจขอบเขตอำนาจหน้าที่  รวมทั้งมีความรู้ความสามารถและทักษะในงานที่ได้รับมอบหมาย</w:t>
            </w:r>
          </w:p>
          <w:p w:rsidR="00A93638" w:rsidRDefault="00A93638" w:rsidP="00A040C2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612"/>
              <w:rPr>
                <w:rFonts w:ascii="TH SarabunPSK" w:hAnsi="TH SarabunPSK" w:cs="TH SarabunPSK"/>
                <w:szCs w:val="32"/>
              </w:rPr>
            </w:pPr>
            <w:r w:rsidRPr="00A631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มีการกำหนดวัตถุประสงค์และเป้าหมายในการดำเนินงาน/กิจกรรมต่างๆ  อย่างชัดเจน  สอดคล้อง  และเชื่อมโยงกันในการที่จะทำงานให้สำเร็จ  มีการระบุความเสี่ยงที่อาจมีผลกระทบต่อการบรรลุตามวัตถุประสงค์ที่กำหนดไว้  มีการวิเคราะห์ความเสี่ยงและการจัดการความเสี่ยงที่เหมาะสม  </w:t>
            </w: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612"/>
              <w:rPr>
                <w:rFonts w:ascii="TH SarabunPSK" w:hAnsi="TH SarabunPSK" w:cs="TH SarabunPSK"/>
                <w:szCs w:val="32"/>
                <w:cs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A63133" w:rsidRPr="00A63133" w:rsidRDefault="00A63133" w:rsidP="00A93638">
            <w:pPr>
              <w:autoSpaceDE w:val="0"/>
              <w:autoSpaceDN w:val="0"/>
              <w:adjustRightInd w:val="0"/>
              <w:spacing w:line="400" w:lineRule="exact"/>
              <w:ind w:firstLine="612"/>
              <w:rPr>
                <w:rFonts w:ascii="TH SarabunPSK" w:hAnsi="TH SarabunPSK" w:cs="TH SarabunPSK"/>
                <w:szCs w:val="32"/>
              </w:rPr>
            </w:pPr>
            <w:r w:rsidRPr="00A63133">
              <w:rPr>
                <w:rFonts w:ascii="TH SarabunPSK" w:hAnsi="TH SarabunPSK" w:cs="TH SarabunPSK"/>
                <w:sz w:val="32"/>
                <w:szCs w:val="32"/>
                <w:cs/>
              </w:rPr>
              <w:t>มีนโยบายและวิธีปฏิบัติงานที่ทำให้มั่นใจได้ว่า  เมื่อนำไปปฏิบัติแล้วจะเกิดผลสำเร็จตามที่ได้กำหนดไว้  กิจกรรมควบคุมจะชี้ให้ผู้ปฏิบัติงานเห็นถึงความเสี่ยงที่อาจเกิดขึ้น  ทำให้เกิดความระมัดระวังและสามารถปฏิบัติงานให้สำเร็จตามวัตถุประสงค์</w:t>
            </w: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 </w:t>
            </w: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612"/>
              <w:rPr>
                <w:rFonts w:ascii="TH SarabunPSK" w:hAnsi="TH SarabunPSK" w:cs="TH SarabunPSK"/>
                <w:szCs w:val="32"/>
                <w:cs/>
              </w:rPr>
            </w:pPr>
            <w:r w:rsidRPr="00A63133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มีระบบข้อมูลสารสนเทศที่เชื่อมโยงกับการปฏิบัติงาน  เหมาะสมต่อความต้องการของผู้ใช้  และมีการสื่อสารไปยังบุคลากรทุกระดับ  ในรูปแบบที่ช่วยให้ผู้ใช้ข้อมูลสามารถนำไปใช้ปฏิบัติงานตามหน้าที่ได้อย่างมีประสิทธิภาพและประสิทธิผล  และบรรลุวัตถุประสงค์ของการดำเนินงาน</w:t>
            </w: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612"/>
              <w:rPr>
                <w:rFonts w:ascii="TH SarabunPSK" w:hAnsi="TH SarabunPSK" w:cs="TH SarabunPSK"/>
                <w:szCs w:val="32"/>
                <w:cs/>
              </w:rPr>
            </w:pPr>
            <w:r w:rsidRPr="00A63133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มีการติดตามประเมินผลการควบคุมภายในและประเมินคุณภาพการปฏิบัติงานอย่างต่อเนื่อง  โดยกำหนดวิธีติดตามการดำเนินงานตามระบบการควบคุมภายในอย่างต่อเนื่องและให้เป็นส่วนหนึ่งของการดำเนินงานตามปกติ  หากพบข้อบกพร่องได้มีการดำเนินการแก้ไขข้อบกพร่องทันที</w:t>
            </w:r>
          </w:p>
        </w:tc>
        <w:tc>
          <w:tcPr>
            <w:tcW w:w="5021" w:type="dxa"/>
          </w:tcPr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  <w:r w:rsidRPr="00A63133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สภาพแวดล้อมการควบคุมของมหาวิทยาลัย/คณะ/ฯลฯ ในภาพรวมเหมาะสม  และมีส่วนทำให้การควบคุมภายในมีประสิทธิผล</w:t>
            </w: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93638" w:rsidRPr="00A63133" w:rsidRDefault="00A93638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  <w:r w:rsidRPr="00A63133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มีการประเมินความเสี่ยงโดยนำกระบวนการบริหารความเสี่ยงที่ใช้กันอย่างแพร่หลายมาใช้  และมีการจัดการกับความเสี่ยงต่างๆที่ผ่านขั้นตอนการประเมินความเสี่ยงอย่างเป็นระบบ  รวมทั้งได้มีการกำหนดแนวทางป้องกันความเสี่ยงที่อาจเกิดขึ้นจากปัจจัยเสี่ยง</w:t>
            </w: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  <w:r w:rsidRPr="00A631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มีกิจกรรมควบคุมที่มีความเหมาะสม  เพียงพอ  และสอดคล้องกับกระบวนการบริหารความเสี่ยง  โดยให้เป็นส่วนหนึ่งของการดำเนินงานตามปกติ  และได้มีการกำกับดูแลให้มีการปฏิบัติ  </w:t>
            </w: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93638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  <w:r w:rsidRPr="00A6313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ข้อมูลสารสนเทศและการสื่อสารมีความเหมาะสม  มีระบบสารสนเทศที่สามารถใช้ได้ครอบคลุมทั้งมหาวิทยาลัย/หน่วยงาน  มีช่องทางการสื่อสารที่ชัดเจน  สะดวกต่อการใช้งานและทันต่อเวลาโดยผ่านระบบเครือข่าย  รวมทั้งได้จัดสื่อประชาสัมพันธ์ในรูปแบบต่างๆเผยแพร่ให้แก่ทั้งภายในและภายนอก</w:t>
            </w: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0953C7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szCs w:val="32"/>
              </w:rPr>
            </w:pPr>
          </w:p>
          <w:p w:rsid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  <w:r w:rsidRPr="00A63133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ระบบการติดตามประเมินผลมีความเหมาะสมและดำเนินการอย่างต่อเนื่อง  มีการประเมินตนเองและการประเมินจากหน่วยงานภายนอก  มีการจัดทำรายงานการประเมินผลพร้อมให้ข้อเสนอแนะเสนอผู้บริหารระดับสูง  เพื่อทบทวนผลการดำเนินงาน  และมีการปรับปรุงแก้ไข</w:t>
            </w:r>
          </w:p>
          <w:p w:rsidR="00A93638" w:rsidRPr="00A63133" w:rsidRDefault="00A93638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A93638" w:rsidRDefault="00A93638" w:rsidP="00A6313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3133" w:rsidRPr="00A63133" w:rsidRDefault="00A63133" w:rsidP="00A6313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13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ผลการประเมินโดยรวม</w:t>
      </w:r>
    </w:p>
    <w:p w:rsidR="00A63133" w:rsidRPr="00A63133" w:rsidRDefault="00A63133" w:rsidP="00A63133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63133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มหาวิทยาลัยเทคโนโลยีราชมงคลพระนครมีองค์ประกอบการควบคุมภายในครบทั้ง  5 องค์ประกอบ  มีประสิทธิภาพและประสิทธิผล  และเพียงพอที่จะทำให้การดำเนินงานบรรลุวัตถุประสงค์ที่กำหนดไว้</w:t>
      </w:r>
    </w:p>
    <w:p w:rsidR="00A63133" w:rsidRPr="00A63133" w:rsidRDefault="00A63133" w:rsidP="00A63133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63133">
        <w:rPr>
          <w:rFonts w:ascii="TH SarabunPSK" w:hAnsi="TH SarabunPSK" w:cs="TH SarabunPSK"/>
          <w:sz w:val="32"/>
          <w:szCs w:val="32"/>
          <w:cs/>
        </w:rPr>
        <w:t>อย่างไรก็ตามมีกิจกรรมบางกิจกรรมที่ต้องปรับปรุงกระบวนการควบคุม  เพื่อให้การดำเนินงานมีประสิทธิภาพและประสิทธิผลยิ่งขึ้น  จึงได้กำหนดวิธีและแผนการปรับปรุ</w:t>
      </w:r>
      <w:r w:rsidR="00A93638">
        <w:rPr>
          <w:rFonts w:ascii="TH SarabunPSK" w:hAnsi="TH SarabunPSK" w:cs="TH SarabunPSK"/>
          <w:sz w:val="32"/>
          <w:szCs w:val="32"/>
          <w:cs/>
        </w:rPr>
        <w:t>งการควบคุมภายในที่เหมาะสม</w:t>
      </w:r>
      <w:r w:rsidR="00A93638">
        <w:rPr>
          <w:rFonts w:ascii="TH SarabunPSK" w:hAnsi="TH SarabunPSK" w:cs="TH SarabunPSK" w:hint="cs"/>
          <w:sz w:val="32"/>
          <w:szCs w:val="32"/>
          <w:cs/>
        </w:rPr>
        <w:t>ขึ้นแล้ว</w:t>
      </w:r>
    </w:p>
    <w:p w:rsidR="00A63133" w:rsidRPr="00A63133" w:rsidRDefault="00A63133" w:rsidP="00A63133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A63133" w:rsidRPr="00A63133" w:rsidRDefault="00A63133" w:rsidP="00A63133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Pr="00A63133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A63133" w:rsidRPr="00A63133" w:rsidRDefault="00A63133" w:rsidP="00A63133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="00A93638">
        <w:rPr>
          <w:rFonts w:ascii="TH SarabunPSK" w:hAnsi="TH SarabunPSK" w:cs="TH SarabunPSK"/>
          <w:sz w:val="32"/>
          <w:szCs w:val="32"/>
          <w:cs/>
        </w:rPr>
        <w:tab/>
      </w:r>
      <w:r w:rsidR="00A93638">
        <w:rPr>
          <w:rFonts w:ascii="TH SarabunPSK" w:hAnsi="TH SarabunPSK" w:cs="TH SarabunPSK"/>
          <w:sz w:val="32"/>
          <w:szCs w:val="32"/>
          <w:cs/>
        </w:rPr>
        <w:tab/>
      </w:r>
      <w:r w:rsidR="00A9363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</w:t>
      </w:r>
      <w:r w:rsidRPr="00A63133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(..........................................)</w:t>
      </w:r>
    </w:p>
    <w:p w:rsidR="00A63133" w:rsidRPr="00A63133" w:rsidRDefault="00A63133" w:rsidP="00A63133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 w:rsidRPr="00A63133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A63133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</w:t>
      </w:r>
    </w:p>
    <w:p w:rsidR="00A63133" w:rsidRPr="00A63133" w:rsidRDefault="00A63133" w:rsidP="00A63133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    </w:t>
      </w:r>
      <w:r w:rsidRPr="00A63133">
        <w:rPr>
          <w:rFonts w:ascii="TH SarabunPSK" w:hAnsi="TH SarabunPSK" w:cs="TH SarabunPSK"/>
          <w:sz w:val="32"/>
          <w:szCs w:val="32"/>
          <w:cs/>
        </w:rPr>
        <w:t xml:space="preserve"> ........../....................../..........</w:t>
      </w:r>
    </w:p>
    <w:p w:rsidR="00C53DED" w:rsidRPr="00A63133" w:rsidRDefault="00C53DED">
      <w:pPr>
        <w:rPr>
          <w:rFonts w:ascii="TH SarabunPSK" w:hAnsi="TH SarabunPSK" w:cs="TH SarabunPSK"/>
        </w:rPr>
      </w:pPr>
    </w:p>
    <w:sectPr w:rsidR="00C53DED" w:rsidRPr="00A63133" w:rsidSect="003A3C00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33"/>
    <w:rsid w:val="000953C7"/>
    <w:rsid w:val="00245072"/>
    <w:rsid w:val="003A3C00"/>
    <w:rsid w:val="00465CFF"/>
    <w:rsid w:val="00A63133"/>
    <w:rsid w:val="00A93638"/>
    <w:rsid w:val="00C5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0CE0-AEFD-4AAD-9BC8-B91BB33B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Chanara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Chanara</dc:creator>
  <cp:keywords/>
  <dc:description/>
  <cp:lastModifiedBy>Chanara</cp:lastModifiedBy>
  <cp:revision>2</cp:revision>
  <cp:lastPrinted>2011-11-17T09:03:00Z</cp:lastPrinted>
  <dcterms:created xsi:type="dcterms:W3CDTF">2012-10-08T10:34:00Z</dcterms:created>
  <dcterms:modified xsi:type="dcterms:W3CDTF">2012-10-08T10:34:00Z</dcterms:modified>
</cp:coreProperties>
</file>