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Thailand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4.0</w:t>
            </w:r>
          </w:p>
        </w:tc>
      </w:tr>
      <w:tr w:rsidR="00935517" w:rsidRPr="00221B7C" w:rsidTr="00935517">
        <w:trPr>
          <w:trHeight w:val="429"/>
        </w:trPr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</w:p>
        </w:tc>
        <w:tc>
          <w:tcPr>
            <w:tcW w:w="8183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1.1 การพัฒนาบุคลากรของมหาวิทยาลัยเพื่อรองรับการเป็น </w:t>
            </w: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ขาดแบบจำลองการพัฒนาบุคลากรของมหาวิทยาลัยให้พร้อมรองรับภาระงานรูปแบบใหม่</w:t>
            </w:r>
          </w:p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ขาดการสร้างกิจกรรมการพัฒนาบุคลากรที่ครอบคลุมทุกคนทุกระดับ</w:t>
            </w:r>
          </w:p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ขาดการเชื่อมโยงภาระงานของบุคลากรกับรูปแบบงานบริการแบบ </w:t>
            </w:r>
            <w:r w:rsidRPr="003D0429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  <w:r w:rsidRPr="003D0429">
              <w:rPr>
                <w:rFonts w:ascii="TH SarabunPSK" w:hAnsi="TH SarabunPSK" w:cs="TH SarabunPSK"/>
                <w:b/>
                <w:bCs/>
                <w:color w:val="FF0000"/>
                <w:w w:val="95"/>
                <w:sz w:val="30"/>
                <w:szCs w:val="30"/>
              </w:rPr>
              <w:t xml:space="preserve"> 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  โดยเฉพาะ</w:t>
            </w:r>
          </w:p>
          <w:p w:rsidR="00221B7C" w:rsidRPr="00221B7C" w:rsidRDefault="00935517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ขาดการสื่อสาร กิจกรรมการสร้างการรับรู้ การมีส่วนร่วม ที่ครอบคลุมบุคลากร</w:t>
            </w:r>
            <w:r w:rsidR="00221B7C"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ทั้งสถาบัน</w:t>
            </w:r>
          </w:p>
          <w:p w:rsidR="00935517" w:rsidRPr="00221B7C" w:rsidRDefault="00221B7C" w:rsidP="00935517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ขาดเกณฑ์ เงื่อนไข การวัดผลเชิงสมรรถนะของบุคลากรรายคนในด้าน</w:t>
            </w: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 xml:space="preserve"> Digital University</w:t>
            </w:r>
            <w:r w:rsidRPr="00221B7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</w:t>
            </w:r>
          </w:p>
          <w:p w:rsidR="00221B7C" w:rsidRPr="00221B7C" w:rsidRDefault="00221B7C" w:rsidP="00935517">
            <w:pPr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ขาดการปรับปรุง </w:t>
            </w:r>
            <w:r w:rsidRPr="00221B7C">
              <w:rPr>
                <w:rFonts w:ascii="TH SarabunPSK" w:hAnsi="TH SarabunPSK" w:cs="TH SarabunPSK"/>
                <w:b/>
                <w:bCs/>
                <w:color w:val="000000" w:themeColor="text1"/>
                <w:w w:val="95"/>
                <w:sz w:val="30"/>
                <w:szCs w:val="30"/>
              </w:rPr>
              <w:t xml:space="preserve">Personal Profile </w:t>
            </w:r>
            <w:r w:rsidRPr="00221B7C">
              <w:rPr>
                <w:rFonts w:ascii="TH SarabunPSK" w:hAnsi="TH SarabunPSK" w:cs="TH SarabunPSK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ที่รองรับ </w:t>
            </w: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11502F" w:rsidRDefault="00221B7C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 xml:space="preserve">มีแบบจำลองการพัฒนาบุคลากรพิเศษด้าน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 xml:space="preserve"> ครบทุกคณะ ทุกหน่วยงาน 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>มีแผนการพัฒนาบุคลากรพิเศษด้าน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  <w:t xml:space="preserve"> 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 ทุกคณะทุกหน่วยงาน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 xml:space="preserve">บุคลากรทุกคนเข้ามาส่วนร่วม กิจกรรม จนมีสมรรถนะเพิ่มพร้อมรองรับ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 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2"/>
                <w:szCs w:val="32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 ได้จริง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935517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3D0429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4 x 5</w:t>
            </w:r>
            <w:r w:rsidR="00935517"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3D0429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KRIs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221B7C" w:rsidRPr="0011502F" w:rsidRDefault="00221B7C" w:rsidP="00221B7C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ขาดการค้นหา ระบุ ข้อมูล ประเด็นเสี่ยงด้านสมรรถนะบุคลากรที่ต้องการการพัฒนาพิเศษ</w:t>
            </w:r>
          </w:p>
          <w:p w:rsidR="00221B7C" w:rsidRPr="0011502F" w:rsidRDefault="00221B7C" w:rsidP="00221B7C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ขาดกิจกรรมการพัฒนา</w:t>
            </w: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แบบจำลองพิเศษการพัฒนาบุคลากรด้าน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 ครบทุกคณะ ทุกหน่วยงาน </w:t>
            </w:r>
          </w:p>
          <w:p w:rsidR="00221B7C" w:rsidRPr="0011502F" w:rsidRDefault="00221B7C" w:rsidP="00221B7C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ไม่มีกระบวนการทำแผนการพัฒนาบุคลากรพิเศษด้าน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 xml:space="preserve"> 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ทุกคณะทุกหน่วยงาน</w:t>
            </w:r>
          </w:p>
          <w:p w:rsidR="00221B7C" w:rsidRPr="0011502F" w:rsidRDefault="00221B7C" w:rsidP="00221B7C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บุคลากรยังไม่เข้ามาส่วนร่วม กิจกรรม จนมีสมรรถนะเพิ่มพร้อมรองรับ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</w:t>
            </w:r>
          </w:p>
          <w:p w:rsidR="00935517" w:rsidRPr="0011502F" w:rsidRDefault="00221B7C" w:rsidP="00221B7C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บุคลากรไม่สามารถนำผลการเพิ่มสมรรถนะไปใช้ในการทำงานตามรูปแบบ 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  <w:r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ได้จริง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  <w:p w:rsidR="00221B7C" w:rsidRPr="00221B7C" w:rsidRDefault="00221B7C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จำนวนที่เสี่ยงต้องกลับสู่ </w:t>
            </w: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zero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11502F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 xml:space="preserve">เริ่มปี 2562 </w:t>
            </w:r>
          </w:p>
          <w:p w:rsidR="00935517" w:rsidRPr="0011502F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จำนวน</w:t>
            </w:r>
            <w:r w:rsidR="00221B7C"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คณะที่ยังไม่ได้ทำแผนพัฒนาบุค</w:t>
            </w:r>
            <w:r w:rsidR="0011502F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ล</w:t>
            </w:r>
            <w:r w:rsidR="00221B7C"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 xml:space="preserve">ากรด้าน </w:t>
            </w:r>
            <w:r w:rsidR="00221B7C" w:rsidRPr="0011502F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Digital University</w:t>
            </w:r>
          </w:p>
          <w:p w:rsidR="00935517" w:rsidRPr="0011502F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 xml:space="preserve">จำนวน </w:t>
            </w:r>
            <w:r w:rsidR="00221B7C"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หลักสูตรการพัฒนาที่ไม่เกิดจริง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จำนวน บุคลากรที่ไม่ได้เข้าร่วมในกิจกรรมตามหลักสูตร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จำนวนหลักสูตรที่ผู้เรียนไม่ผ่านเกณฑ์ประเมินผล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 xml:space="preserve">จำนวนสมรรถนะบุคลากรที่ยังไม่สามารถปิด </w:t>
            </w: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  <w:t xml:space="preserve">gap </w:t>
            </w: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ได้จริง</w:t>
            </w:r>
          </w:p>
          <w:p w:rsidR="00221B7C" w:rsidRPr="0011502F" w:rsidRDefault="00221B7C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 w:rsidRPr="0011502F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rPr>
          <w:trHeight w:val="882"/>
        </w:trPr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lastRenderedPageBreak/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>
      <w:pPr>
        <w:rPr>
          <w:w w:val="95"/>
          <w:sz w:val="30"/>
          <w:szCs w:val="30"/>
          <w:cs/>
        </w:rPr>
        <w:sectPr w:rsidR="00935517" w:rsidRPr="00221B7C" w:rsidSect="00670F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646"/>
      </w:tblGrid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lastRenderedPageBreak/>
              <w:t>ชื่อแผนบริหารความเสี่ยง</w:t>
            </w:r>
          </w:p>
        </w:tc>
        <w:tc>
          <w:tcPr>
            <w:tcW w:w="8371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Thailand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4.0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</w:p>
        </w:tc>
        <w:tc>
          <w:tcPr>
            <w:tcW w:w="8371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1.2 การเฝ้าระวังและกำกับความเสี่ยงหลักสูตร สาขา คณะเปิดใหม่/เตรียมเปิดใหม่</w:t>
            </w:r>
            <w:r w:rsidRPr="00221B7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</w:t>
            </w: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(5 ปีแรก) 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371" w:type="dxa"/>
            <w:gridSpan w:val="7"/>
            <w:shd w:val="clear" w:color="auto" w:fill="F7CAAC" w:themeFill="accent2" w:themeFillTint="66"/>
          </w:tcPr>
          <w:p w:rsidR="003D0429" w:rsidRPr="00E476A3" w:rsidRDefault="003D0429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การศึกษาก่อนเปิดหลักสูตร สาขา คณะใหม่ ล่วงหน้านาน ทำให้เงื่อนไข สถานการณ์เปลี่ยนแปลง </w:t>
            </w:r>
          </w:p>
          <w:p w:rsidR="00935517" w:rsidRPr="00E476A3" w:rsidRDefault="003D0429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ผลการดำเนินงานหลักสูตร สาขา คณะใหม่ไม่เป็นไปตามแผน สมมติฐานที่ตั้งไว้</w:t>
            </w:r>
          </w:p>
          <w:p w:rsidR="003D0429" w:rsidRPr="00E476A3" w:rsidRDefault="003D0429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การตัดสินใจเปิดหลักสูตร สา</w:t>
            </w:r>
            <w:r w:rsidR="004D7E4C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ข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า คณะใหม่  พิจารณาปัจจัยด้าน </w:t>
            </w: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opportunity 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ไม่ได้พิจารณาจัดการ </w:t>
            </w: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Threat 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แต่แรก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371" w:type="dxa"/>
            <w:gridSpan w:val="7"/>
            <w:shd w:val="clear" w:color="auto" w:fill="F7CAAC" w:themeFill="accent2" w:themeFillTint="66"/>
          </w:tcPr>
          <w:p w:rsidR="00E476A3" w:rsidRP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ขาดการนำ </w:t>
            </w: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Threat 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มาพิจารณาทำแผนสำรองฉุกเฉินหรือแผนบริหารสถานการณ์ </w:t>
            </w: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worst case 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รองรับแต่แรก</w:t>
            </w:r>
          </w:p>
          <w:p w:rsidR="00935517" w:rsidRPr="00E476A3" w:rsidRDefault="003D0429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สถานการณ์จริงไม่เป็นไปตามสมมติฐานที่ตั้งไว้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 หรือสมมติฐานไม่เหมาะสมแต่แรก</w:t>
            </w:r>
          </w:p>
          <w:p w:rsidR="003D0429" w:rsidRPr="00E476A3" w:rsidRDefault="003D0429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ข้อมูลทางการตลาดเปลี่ยนแปลงไปจากที่กำหนดไว้แต่แรก</w:t>
            </w:r>
          </w:p>
          <w:p w:rsidR="00612382" w:rsidRPr="00E476A3" w:rsidRDefault="009870B8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ขาดการติดตาม ประเมินผลจนหลักสูตร</w:t>
            </w:r>
            <w:r w:rsidR="00E476A3"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จนผู้เรียนจบและเข้าสู่ตลาดแรงงานจริง ว่าได้รับการยอมรับ</w:t>
            </w:r>
          </w:p>
          <w:p w:rsidR="00E476A3" w:rsidRP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ขาดการสรุปบทเรียนเพื่อเรียนรู้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อย่างต่อเนื่อง เพื่อ</w:t>
            </w:r>
            <w:r w:rsidRPr="00E476A3"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ปรับปรุงให้ได้หลักสูตรที่ประสบความสำเร็จ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371" w:type="dxa"/>
            <w:gridSpan w:val="7"/>
            <w:shd w:val="clear" w:color="auto" w:fill="F7CAAC" w:themeFill="accent2" w:themeFillTint="66"/>
          </w:tcPr>
          <w:p w:rsid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มีการนำผลการวิเคราะห์ </w:t>
            </w:r>
            <w: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>SWOT</w:t>
            </w:r>
            <w:r w:rsidR="004D7E4C"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/STEEP/PESTEL 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 xml:space="preserve">ส่วนของ </w:t>
            </w:r>
            <w: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  <w:t xml:space="preserve">Threats 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มาจัดการด้วยแผนบริหารความเสี่ยงในประเด็นเสี่ยงสำคัญที่ครบถ้วน ก่อนการเปิดหลักสูตร เพื่อตอบโต้ความเสี่ยงได้พร้อมกับการบริหารหลักสูตร</w:t>
            </w:r>
          </w:p>
          <w:p w:rsidR="00935517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มีกลไก เครื่องมือ รายงาน ที่ติดตามผลการเปิด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คณะใหม่ให้ครบวงรอบการเรียนจนถึงการมีผลตอบรับจากตลาดแรงงานและผู้ประกอบการ</w:t>
            </w:r>
          </w:p>
          <w:p w:rsidR="00E476A3" w:rsidRP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4"/>
                <w:sz w:val="30"/>
                <w:szCs w:val="30"/>
                <w:cs/>
              </w:rPr>
              <w:t>นำผลการดำเนินงานจากต้นแบบ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 มาพัฒนาคู่มือการบริหารความเสี่ยงสำหรับรองรับการเปิดหลักสูตร สาขา คณะใหม่ในอนาคต ให้เสนอพร้อมกับแผนการเปิดหลักสูตร สาขา คณะใหม่ ที่นำไปใช้จริง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      </w:t>
            </w:r>
            <w:r w:rsidR="00E476A3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5</w:t>
            </w:r>
          </w:p>
        </w:tc>
        <w:tc>
          <w:tcPr>
            <w:tcW w:w="4304" w:type="dxa"/>
            <w:gridSpan w:val="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E476A3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KRIs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371" w:type="dxa"/>
            <w:gridSpan w:val="7"/>
            <w:shd w:val="clear" w:color="auto" w:fill="F7CAAC" w:themeFill="accent2" w:themeFillTint="66"/>
          </w:tcPr>
          <w:p w:rsidR="00935517" w:rsidRDefault="00E476A3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E476A3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 xml:space="preserve">รายการ </w:t>
            </w:r>
            <w:r w:rsidRPr="00E476A3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Threats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สำคัญ</w:t>
            </w:r>
            <w:r w:rsidRPr="00E476A3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ที่ยังไม่มีแผนบริหารความเสี่ยงรองรับ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เพื่อเตรียมพร้อมตอบโต้</w:t>
            </w:r>
          </w:p>
          <w:p w:rsid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หลักสูตร สาขา คณะใหม่ ที่ยังไม่มีกลไก เครื่องมือ รายงาน ที่ใช้ติดตามผลการเปิดหลักสูตร สาขา คณะใหม่ ระหว่างดำเนินการ ตั้งแต่ปีที่ </w:t>
            </w:r>
            <w: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  <w:t xml:space="preserve">1 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จนจบหลักสูตรและเข้าตลาดแรงงาน</w:t>
            </w:r>
          </w:p>
          <w:p w:rsidR="00E476A3" w:rsidRDefault="00E476A3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ไม่สามารถสรุปบทเรียนที่เรียนรู้ เพื่อพัฒนาคู่มือการบริหารความเสี่ยงสำหรับการเปิด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</w:t>
            </w:r>
          </w:p>
          <w:p w:rsidR="00E476A3" w:rsidRPr="00E476A3" w:rsidRDefault="00E476A3" w:rsidP="00E476A3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 w:rsidRPr="00E476A3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>ไม่มีคู่มือบริหารความเสี่ยงสำหรับรองรับการเปิด</w:t>
            </w:r>
            <w:r w:rsidRPr="00E476A3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คณะใหม่ในอนาคต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371" w:type="dxa"/>
            <w:gridSpan w:val="7"/>
            <w:shd w:val="clear" w:color="auto" w:fill="F7CAAC" w:themeFill="accent2" w:themeFillTint="6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เริ่มปี 2562 </w:t>
            </w:r>
          </w:p>
          <w:p w:rsidR="00935517" w:rsidRDefault="00935517" w:rsidP="00935517">
            <w:pPr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</w:pPr>
            <w:r w:rsidRPr="00E476A3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จำนวน</w:t>
            </w:r>
            <w:r w:rsidR="00E476A3"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 ที่เป็นกลุ่มเป้าหมายการบริหารความเสี่ยง</w:t>
            </w:r>
            <w:r w:rsidR="004D7E4C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  <w:t xml:space="preserve">&lt;5 </w:t>
            </w:r>
            <w:r w:rsidR="004D7E4C"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ปี </w:t>
            </w:r>
            <w:r w:rsidR="00E476A3"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 xml:space="preserve">ที่ยังไม่มีแผนรองรับ </w:t>
            </w:r>
            <w:r w:rsidR="00E476A3">
              <w:rPr>
                <w:rFonts w:ascii="DilleniaUPC" w:hAnsi="DilleniaUPC" w:cs="DilleniaUPC"/>
                <w:b/>
                <w:bCs/>
                <w:color w:val="000000" w:themeColor="text1"/>
                <w:w w:val="95"/>
                <w:sz w:val="30"/>
                <w:szCs w:val="30"/>
              </w:rPr>
              <w:t xml:space="preserve">Threats </w:t>
            </w:r>
          </w:p>
          <w:p w:rsidR="00E476A3" w:rsidRPr="00E476A3" w:rsidRDefault="00E476A3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รายการ</w:t>
            </w:r>
            <w:r w:rsidR="008E6340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หรือประเด็น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</w:t>
            </w:r>
            <w: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Threats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ราย</w:t>
            </w:r>
            <w:r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 ที่ยังไม่มี</w:t>
            </w:r>
            <w:r w:rsidR="008E6340"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การวิเคราะห์และทำแผนตอบโต้ความเสี่ยง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E476A3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จำนวน</w:t>
            </w:r>
            <w:r w:rsidR="008E6340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ผู้เรียน ที่ไม่พอใจ ไม่มั่นใจในวิชาชีพระหว่างการเรียนใน</w:t>
            </w:r>
            <w:r w:rsidR="008E6340">
              <w:rPr>
                <w:rFonts w:ascii="DilleniaUPC" w:hAnsi="DilleniaUPC" w:cs="DilleniaUPC" w:hint="cs"/>
                <w:b/>
                <w:bCs/>
                <w:color w:val="000000" w:themeColor="text1"/>
                <w:w w:val="95"/>
                <w:sz w:val="30"/>
                <w:szCs w:val="30"/>
                <w:cs/>
              </w:rPr>
              <w:t>หลักสูตร สาขา คณะใหม่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3D0429">
        <w:trPr>
          <w:trHeight w:val="882"/>
        </w:trPr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lastRenderedPageBreak/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3D0429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646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 w:rsidP="00935517">
      <w:pPr>
        <w:rPr>
          <w:w w:val="95"/>
          <w:sz w:val="30"/>
          <w:szCs w:val="30"/>
          <w:cs/>
        </w:rPr>
        <w:sectPr w:rsidR="00935517" w:rsidRPr="00221B7C" w:rsidSect="00670F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lastRenderedPageBreak/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Thailand </w:t>
            </w:r>
            <w:r w:rsidRPr="00221B7C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4.0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</w:p>
        </w:tc>
        <w:tc>
          <w:tcPr>
            <w:tcW w:w="8183" w:type="dxa"/>
            <w:gridSpan w:val="7"/>
          </w:tcPr>
          <w:p w:rsidR="00935517" w:rsidRPr="00221B7C" w:rsidRDefault="00935517" w:rsidP="00935517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1.3 การฟื้นฟู กอบกู้สถานการณ์หลักสูตรที่มีผู้เรียนลดลง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Default="00F65C75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F65C75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ยังไม่มีแผนการตอบโต้ความเสี่ยงจาก</w:t>
            </w:r>
            <w:r w:rsidRPr="00B10F44">
              <w:rPr>
                <w:rFonts w:ascii="DilleniaUPC" w:hAnsi="DilleniaUPC" w:cs="DilleniaUPC"/>
                <w:b/>
                <w:bCs/>
                <w:color w:val="0000CC"/>
                <w:w w:val="94"/>
                <w:sz w:val="30"/>
                <w:szCs w:val="30"/>
                <w:cs/>
              </w:rPr>
              <w:t>ปัจจัยภายนอก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ที่เป็นรูปธรรมและต่อเนื่อง</w:t>
            </w:r>
            <w:r w:rsidRPr="00F65C75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ที่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มีผลให้ผู้เรียนลดลงหรือมีแนวโน้มลดลงในบางหลักสูตร</w:t>
            </w:r>
          </w:p>
          <w:p w:rsidR="00F87316" w:rsidRDefault="00F65C75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ขาดการสำรวจสาเหตุที่แท้จริงของหลักสูตรที่ใช้ปรับปรุง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การบริหารจัดการ</w:t>
            </w:r>
            <w:r w:rsidR="00F87316"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จุดอ่อนภายใน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เพื่อให้สถานการณ์กลับดีขึ้น</w:t>
            </w:r>
          </w:p>
          <w:p w:rsidR="00F65C75" w:rsidRDefault="00F87316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ขาดการสร้าง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แผนจัดการพิเศษ เพื่อพลิกฟื้นสถานการณ์</w:t>
            </w:r>
            <w:r w:rsidR="00F65C75"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ที่มาจากการร่วมมือ มีส่วนร่วมของทุกคนนอกเหนือภาระงานประจำ (จิตอาสา) </w:t>
            </w:r>
          </w:p>
          <w:p w:rsidR="00F87316" w:rsidRPr="00F65C75" w:rsidRDefault="00F87316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ขาดการทำ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 xml:space="preserve">แผนสื่อสาร ประชาสัมพันธ์พิเศษ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เพื่อสร้าง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ความผูกพันระยะยาวกับผู้เรียนในอนาคตล่วงหน้า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Default="00F87316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ปัจจัยภายนอก สภาพการแข่งขัน ทางเลือกของผู้เรียนที่หลากหลาย ขนาดของกลุ่มเป้าหมายที่ลดลง</w:t>
            </w:r>
          </w:p>
          <w:p w:rsidR="00621469" w:rsidRDefault="00621469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ขาดการสร้าง ริเริ่ม ทำกิจกรรมพิเศษเพื่อกระตุ้นเร้า พลิกฟื้นสถานการณ์ร่วมกัน ในหลักสูตรที่แนวโน้มผู้เรียนลดลง</w:t>
            </w:r>
          </w:p>
          <w:p w:rsidR="00621469" w:rsidRPr="00F65C75" w:rsidRDefault="00621469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</w:t>
            </w:r>
            <w:r w:rsidRPr="00B10F44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 xml:space="preserve">เข้าถึงและจองตัวผู้เรียนล่วงหน้า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เพื่อลดความไม่แน่นอน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621469" w:rsidRDefault="00621469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มีข้อมูลสาเหตุที่แท้จริงรอบด้านที่ทำให้เข้าใจเหตุผลที่หลักสูตรมีผู้เรียนลดลง เพื่อนำสู่การพิจารณาแผนและกิจกรรมพิเศษ</w:t>
            </w:r>
            <w:r w:rsidR="00216B0B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 </w:t>
            </w:r>
            <w:r w:rsidR="00E7217E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มีข้อมูลกลุ่มเป้าหมายในอนาคต ที่จะเข้าถึงและ</w:t>
            </w:r>
            <w:r w:rsidR="00E7217E"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ทำการจองตัว</w:t>
            </w:r>
            <w:r w:rsidR="00E7217E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ผู้เรียนล่วงหน้า</w:t>
            </w:r>
          </w:p>
          <w:p w:rsidR="00E7217E" w:rsidRPr="00F65C75" w:rsidRDefault="00E7217E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มีกิจกรรมพิเศษที่ทำให้มั่นใจว่าผู้เรียนจะยังผูกพัน โดยบุคลากรทุกคนมีส่วนร่วมในกิจกรรมตามพื้นที่ผู้ที่ถูกจอง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935517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      </w:t>
            </w:r>
            <w:r w:rsidR="00434DEB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3 x 5 </w:t>
            </w:r>
          </w:p>
        </w:tc>
        <w:tc>
          <w:tcPr>
            <w:tcW w:w="4116" w:type="dxa"/>
            <w:gridSpan w:val="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434DEB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KRIs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Default="00E65F8C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E65F8C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หลักสูตรที่มีสถิติจำนวนผู้เรียนลดลง หรือคาดว่าจะมีแนวโน้มลดลงในอนาคต</w:t>
            </w:r>
            <w:r w:rsidRPr="00216B0B">
              <w:rPr>
                <w:rFonts w:ascii="DilleniaUPC" w:hAnsi="DilleniaUPC" w:cs="DilleniaUPC"/>
                <w:b/>
                <w:bCs/>
                <w:color w:val="0000CC"/>
                <w:w w:val="94"/>
                <w:sz w:val="30"/>
                <w:szCs w:val="30"/>
                <w:cs/>
              </w:rPr>
              <w:t>ไม่มีกิจกรรมการค้นหาสาเหตุในเขิงลึก</w:t>
            </w:r>
            <w:r w:rsidRPr="00E65F8C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ก่อนการทำแผน</w:t>
            </w:r>
          </w:p>
          <w:p w:rsidR="00E65F8C" w:rsidRPr="00E65F8C" w:rsidRDefault="00AD70AE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ไม่มีกิจกรรมและแผนงานพิเศษ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ในการเข้าถึงหรือจองตัวผู้เรียนล่วงหน้า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จริง</w:t>
            </w:r>
          </w:p>
          <w:p w:rsidR="00E65F8C" w:rsidRDefault="00AD70AE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มีบุคลากรที่ไม่ได้ร่วมใน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0"/>
                <w:szCs w:val="30"/>
                <w:cs/>
              </w:rPr>
              <w:t>กิจกรรมพิเศษ</w:t>
            </w:r>
          </w:p>
          <w:p w:rsidR="00AD70AE" w:rsidRPr="00E65F8C" w:rsidRDefault="00AD70AE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ไม่สามารถจองตัวผู้เรียนล่วงหน้าเพื่อลดความเสี่ยง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Default="00935517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434DEB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 xml:space="preserve">เริ่มปี 2562 </w:t>
            </w:r>
          </w:p>
          <w:p w:rsidR="00434DEB" w:rsidRDefault="00434DEB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จำนวนหลักสูตรที่มีสถิติจำนวนผู้เรียนลดลง หรือคาดว่าจะมีแนวโน้มลดลงในอนาคตที่ยัง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ไม่มีข้อมูลสาเหตุความเสี่ยง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และไม่มี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แผนดำเนินการ</w:t>
            </w:r>
          </w:p>
          <w:p w:rsidR="00434DEB" w:rsidRDefault="00434DEB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จำนวนหลักสูตรที่มีสถิติจำนวนผู้เรียนลดลง หรือคาดว่าจะมีแนวโน้มลดลงในอนาคต ที่ยังไม่สามารถระบุ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กลุ่มเป้าหมายได้</w:t>
            </w:r>
          </w:p>
          <w:p w:rsidR="00434DEB" w:rsidRDefault="00434DEB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จำนวนกลุ่มเป้าหมายที่ยังไม่สามารถ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เข้าถึงหรือจองตัวล่วงหน้า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ได้</w:t>
            </w:r>
          </w:p>
          <w:p w:rsidR="00935517" w:rsidRDefault="00434DEB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จำนวนที่มีสถิติจำนวนผู้เรียนลดลง หรือคาดว่าจะมีแนวโน้มลดลงในอนาคตที่ยัง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ไม่มีกิจกรรมการเข้าถึง</w:t>
            </w:r>
          </w:p>
          <w:p w:rsidR="00434DEB" w:rsidRPr="00434DEB" w:rsidRDefault="00434DEB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</w:t>
            </w:r>
            <w:r w:rsidRPr="00216B0B">
              <w:rPr>
                <w:rFonts w:ascii="DilleniaUPC" w:hAnsi="DilleniaUPC" w:cs="DilleniaUPC" w:hint="cs"/>
                <w:b/>
                <w:bCs/>
                <w:color w:val="0000CC"/>
                <w:w w:val="94"/>
                <w:sz w:val="30"/>
                <w:szCs w:val="30"/>
                <w:cs/>
              </w:rPr>
              <w:t>บุคลากรที่ไม่มีส่วนร่วมในกิจกรรมพิเศษ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ในการบริหารที่มีสถิติจำนวนผู้เรียนลดลง หรือคาดว่าจะมีแนวโน้มลดลงในอนาคต</w:t>
            </w:r>
            <w:bookmarkStart w:id="0" w:name="_GoBack"/>
            <w:bookmarkEnd w:id="0"/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rPr>
          <w:trHeight w:val="882"/>
        </w:trPr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lastRenderedPageBreak/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 w:rsidP="00935517">
      <w:pPr>
        <w:rPr>
          <w:w w:val="95"/>
          <w:sz w:val="30"/>
          <w:szCs w:val="30"/>
          <w:cs/>
        </w:rPr>
        <w:sectPr w:rsidR="00935517" w:rsidRPr="00221B7C" w:rsidSect="00670F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1011" w:type="dxa"/>
        <w:tblInd w:w="-289" w:type="dxa"/>
        <w:tblLook w:val="04A0" w:firstRow="1" w:lastRow="0" w:firstColumn="1" w:lastColumn="0" w:noHBand="0" w:noVBand="1"/>
      </w:tblPr>
      <w:tblGrid>
        <w:gridCol w:w="2828"/>
        <w:gridCol w:w="4067"/>
        <w:gridCol w:w="1009"/>
        <w:gridCol w:w="1275"/>
        <w:gridCol w:w="458"/>
        <w:gridCol w:w="458"/>
        <w:gridCol w:w="458"/>
        <w:gridCol w:w="458"/>
      </w:tblGrid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lastRenderedPageBreak/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8203FA" w:rsidRPr="00291987" w:rsidRDefault="008203FA" w:rsidP="008203FA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291987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2.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 การเตรียมพร้อมการออกนอกระบบการกำกับของรัฐ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  <w:cs/>
              </w:rPr>
            </w:pPr>
          </w:p>
        </w:tc>
        <w:tc>
          <w:tcPr>
            <w:tcW w:w="8183" w:type="dxa"/>
            <w:gridSpan w:val="7"/>
          </w:tcPr>
          <w:p w:rsidR="008203FA" w:rsidRPr="00291987" w:rsidRDefault="008203FA" w:rsidP="008203FA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 w:rsidRPr="002E1A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แผนการตลาด</w:t>
            </w:r>
            <w:r w:rsidRPr="002E1AC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ตอบโต้ เพื่อ</w:t>
            </w:r>
            <w:r w:rsidRPr="002E1A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นำรายได้ทดแทนรายได้ที่หายไป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8203FA" w:rsidRDefault="008203FA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ไม่สามารถหารายได้จากแหล่งอื่นเลี้ยงตนเองทดแทนเงินงบประมาณ</w:t>
            </w:r>
          </w:p>
          <w:p w:rsidR="000D5E70" w:rsidRDefault="000D5E70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ไม่มีแนวทาง ช่องทาง หลักสูตรที่ใช้การตลาดนำในการตัดสินใจ</w:t>
            </w:r>
            <w:r w:rsidR="00413225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 การบริหารยังเป</w:t>
            </w:r>
            <w:r w:rsidR="001C3565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็</w:t>
            </w:r>
            <w:r w:rsidR="00413225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นเชิงตั้งรับ</w:t>
            </w:r>
          </w:p>
          <w:p w:rsidR="008203FA" w:rsidRDefault="000D5E70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ไม่มี</w:t>
            </w:r>
            <w:r w:rsidR="00413225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การสำรวจกลุ่มเป้าหมายใหม่ๆ  และสร้างหลักสูตร โปรแกรมการสอนเชิงรุก </w:t>
            </w:r>
          </w:p>
          <w:p w:rsidR="00413225" w:rsidRPr="008203FA" w:rsidRDefault="00413225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หลักสูตร สาขาวิชาที่จำเป็นยังต้องมีการเปิดสอน แม่ว่าจะไม่คุ้มกับต้นทุน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8203FA" w:rsidRDefault="00413225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ผู้เรียนมีทางเลือก มีความสนใจเป็นกระแส </w:t>
            </w:r>
          </w:p>
          <w:p w:rsidR="00413225" w:rsidRPr="008203FA" w:rsidRDefault="00413225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หลักสูตรส่วนใหญ่เป็นหลักสูตร</w:t>
            </w:r>
            <w:proofErr w:type="spellStart"/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เดิมๆ</w:t>
            </w:r>
            <w:proofErr w:type="spellEnd"/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 หลักสูตรที่สอนแบบ </w:t>
            </w:r>
            <w: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  <w:t xml:space="preserve">mass 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ไม่ได้รองรับความต้องการ </w:t>
            </w:r>
            <w: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  <w:t xml:space="preserve">niche market 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13225" w:rsidRPr="008203FA" w:rsidRDefault="00413225" w:rsidP="00413225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มีแบบจำลองและค่าพยากรณ์ที่สามารถประเมินล่วงหน้าได้ว่า รายได้จะหายไปเท่าไรที่ต้องแสวงหารายได้มาทดแทน มีการเตรียมหลักสูตรเชิงรุกที่บูรณาการระหว่างคณะให้สามารถรองรับตลาดแบบ </w:t>
            </w:r>
            <w: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  <w:t xml:space="preserve">niche 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เพื่อสร้างรายได้</w:t>
            </w:r>
            <w:r w:rsidR="00530B1E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จากหลักสูตรใหม่ หลักสูตรพิเศษ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มาทดแทนรายได้ที่ลดลง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  <w:cs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8203FA" w:rsidRDefault="008203FA" w:rsidP="008203F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8203FA" w:rsidRPr="00221B7C" w:rsidRDefault="00530B1E" w:rsidP="008203F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3 x 5</w:t>
            </w:r>
          </w:p>
        </w:tc>
        <w:tc>
          <w:tcPr>
            <w:tcW w:w="4116" w:type="dxa"/>
            <w:gridSpan w:val="6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8203FA" w:rsidRPr="00221B7C" w:rsidRDefault="00530B1E" w:rsidP="008203F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  <w:cs/>
              </w:rPr>
            </w:pPr>
            <w:r w:rsidRPr="008203FA"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  <w:t xml:space="preserve">KRIs </w:t>
            </w: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8203FA" w:rsidRDefault="00D3303A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</w:t>
            </w:r>
            <w:r w:rsidR="001C3565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ข้อมูล สมมติฐานที่จะใช้พยากรณ์รายได้ที่จะหดหายไปรายหลักสูตร รายคณะ </w:t>
            </w:r>
          </w:p>
          <w:p w:rsidR="001C3565" w:rsidRDefault="001C3565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ไม่มีเป้าหมายรายได้ที่ต้องแสวงหามาทดแทนรายได้ที่ขาดหายไป</w:t>
            </w:r>
          </w:p>
          <w:p w:rsidR="001C3565" w:rsidRDefault="001C3565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ไม่มีต้นแบบหลักสูตรพิเศษ หลักสูตรแบบ </w:t>
            </w:r>
            <w: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niche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ที่จะรองรับเฉพาะกลุ่มเพื่อสร้างรายได้พิเศษ</w:t>
            </w:r>
          </w:p>
          <w:p w:rsidR="001C3565" w:rsidRDefault="001C3565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ไม่มีหลักสูตรที่บูรณาการข้ามคณะเพื่อให้ครบถ้วนสมบูรณ์ ในการรองรับความต้องการของ </w:t>
            </w:r>
            <w: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niche </w:t>
            </w:r>
          </w:p>
          <w:p w:rsidR="001C3565" w:rsidRDefault="001C3565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ไม่มีการเข้าถึงกลุ่มเป้าหมาย เพื่อนำมาพัฒนาหลักสูตรพิเศษ</w:t>
            </w:r>
            <w:r w:rsidR="0035351D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</w:t>
            </w:r>
          </w:p>
          <w:p w:rsidR="0035351D" w:rsidRPr="00530B1E" w:rsidRDefault="0035351D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หลักสูตรพัฒนาต้นแบบแต่ไม่มีการเปิดสอนและสร้างรายได้ได้จริง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8203FA" w:rsidRPr="00530B1E" w:rsidRDefault="008203FA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530B1E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 xml:space="preserve">เริ่มปี 2562 </w:t>
            </w:r>
          </w:p>
          <w:p w:rsidR="0035351D" w:rsidRDefault="0035351D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สูตรในการคำนวณหาประมาณการรายได้ที่จะหดหายไป เพื่อเป็นเป้าหมาย</w:t>
            </w:r>
          </w:p>
          <w:p w:rsidR="008203FA" w:rsidRDefault="00530B1E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</w:t>
            </w:r>
            <w:r w:rsidR="0035351D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กลุ่มเป้าหมายใหม่ในตลาด </w:t>
            </w:r>
            <w:r w:rsidR="0035351D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niche </w:t>
            </w:r>
            <w:r w:rsidR="0035351D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ที่ไม่มีแฟ้มความต้องการจริง</w:t>
            </w:r>
          </w:p>
          <w:p w:rsidR="0035351D" w:rsidRDefault="0035351D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จำนวนกลุ่มเป้าหมายที่ไม่มีหลักสูตรนำเสนอ</w:t>
            </w:r>
          </w:p>
          <w:p w:rsidR="0035351D" w:rsidRDefault="0035351D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จำนวนหลักสูตรพิเศษที่ไม่ได้รับการตอบรับ และสนใจให้มีการจัดอบรมจริง</w:t>
            </w:r>
          </w:p>
          <w:p w:rsidR="0035351D" w:rsidRPr="00530B1E" w:rsidRDefault="0035351D" w:rsidP="008203FA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จำนวนหลักสูตรพิเศษที่ไม่สามารถสร้างรายได้จริง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8203FA" w:rsidRDefault="008203FA" w:rsidP="008203FA">
            <w:pPr>
              <w:rPr>
                <w:rFonts w:ascii="TH Sarabun New" w:hAnsi="TH Sarabun New" w:cs="TH Sarabun New"/>
                <w:b/>
                <w:bCs/>
                <w:w w:val="93"/>
                <w:sz w:val="30"/>
                <w:szCs w:val="30"/>
                <w:cs/>
              </w:rPr>
            </w:pPr>
            <w:r w:rsidRPr="008203FA">
              <w:rPr>
                <w:rFonts w:ascii="TH Sarabun New" w:hAnsi="TH Sarabun New" w:cs="TH Sarabun New" w:hint="cs"/>
                <w:b/>
                <w:bCs/>
                <w:w w:val="93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8203FA" w:rsidRPr="00221B7C" w:rsidTr="008203FA">
        <w:trPr>
          <w:trHeight w:val="882"/>
        </w:trPr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lastRenderedPageBreak/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lastRenderedPageBreak/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8203FA" w:rsidRPr="00221B7C" w:rsidTr="008203FA">
        <w:tc>
          <w:tcPr>
            <w:tcW w:w="282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203FA" w:rsidRPr="00221B7C" w:rsidRDefault="008203FA" w:rsidP="008203F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8203FA" w:rsidRPr="00221B7C" w:rsidRDefault="008203FA" w:rsidP="008203FA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 w:rsidP="00935517">
      <w:pPr>
        <w:rPr>
          <w:w w:val="95"/>
          <w:sz w:val="30"/>
          <w:szCs w:val="30"/>
          <w:cs/>
        </w:rPr>
        <w:sectPr w:rsidR="00935517" w:rsidRPr="00221B7C" w:rsidSect="00670F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AD172A" w:rsidRPr="00221B7C" w:rsidTr="00935517">
        <w:tc>
          <w:tcPr>
            <w:tcW w:w="2539" w:type="dxa"/>
          </w:tcPr>
          <w:p w:rsidR="00AD172A" w:rsidRPr="00221B7C" w:rsidRDefault="00AD172A" w:rsidP="00AD172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lastRenderedPageBreak/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AD172A" w:rsidRPr="005012DE" w:rsidRDefault="00AD172A" w:rsidP="00AD172A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</w:pPr>
            <w:r w:rsidRPr="005012DE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6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) พัฒนาประสิทธิภาพการ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กำกับดูแล</w:t>
            </w:r>
            <w:r w:rsidRPr="005012DE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 xml:space="preserve">ที่ดี </w:t>
            </w:r>
          </w:p>
        </w:tc>
      </w:tr>
      <w:tr w:rsidR="00AD172A" w:rsidRPr="00221B7C" w:rsidTr="00935517">
        <w:tc>
          <w:tcPr>
            <w:tcW w:w="2539" w:type="dxa"/>
          </w:tcPr>
          <w:p w:rsidR="00AD172A" w:rsidRPr="00221B7C" w:rsidRDefault="00AD172A" w:rsidP="00AD172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</w:p>
        </w:tc>
        <w:tc>
          <w:tcPr>
            <w:tcW w:w="8183" w:type="dxa"/>
            <w:gridSpan w:val="7"/>
          </w:tcPr>
          <w:p w:rsidR="00AD172A" w:rsidRPr="002E1AC1" w:rsidRDefault="00AD172A" w:rsidP="00AD172A">
            <w:pPr>
              <w:rPr>
                <w:rFonts w:ascii="TH SarabunPSK" w:hAnsi="TH SarabunPSK" w:cs="TH SarabunPSK"/>
                <w:b/>
                <w:bCs/>
                <w:i/>
                <w:iCs/>
                <w:w w:val="95"/>
                <w:sz w:val="32"/>
                <w:szCs w:val="32"/>
              </w:rPr>
            </w:pPr>
            <w:r w:rsidRPr="002E1A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  </w:t>
            </w:r>
            <w:r w:rsidRPr="002E1AC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6</w:t>
            </w:r>
            <w:r w:rsidRPr="002E1A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.1 การบริหารความเสี่ยงทุจริต –ผลประโยชน์ขัดกัน (การให้ทุน บริหารทุน) 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กระแสข่าวในสังคมทำให้</w:t>
            </w:r>
            <w:r w:rsidR="0072031B"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มีความไม่เชื่อถือในความโปร่งใส ถูกต้องของการบริหารจัดการทุน</w:t>
            </w: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การศึกษา</w:t>
            </w:r>
          </w:p>
          <w:p w:rsidR="002A62F2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 xml:space="preserve">มีโอกาสเกิดการทุจริต แสวงหาประโยชน์จากเงื่อนไขการรับทุน 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ขาดการทบทวนกระบวนการบริหารทุนการศึกษาที่ใช้มานานหลายปี</w:t>
            </w:r>
          </w:p>
          <w:p w:rsidR="002A62F2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ขาดการตรวจสอบ สอดส่อง สอบทานความถูกต้องของการโอนเงิน ชำระเงิน กรณีที่ไม่ได้เข้าบัญชีองค์กรโดยตรง</w:t>
            </w:r>
          </w:p>
          <w:p w:rsidR="002A62F2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ขาดการรับรู้ ให้ข้อมูลที่โปร่งใสตรวจสอบได้อย่างต่อเนื่อง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A62F2" w:rsidRDefault="002A62F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มีการทบทวนขั้นตอนการปฏิบัติงาน ปรับปรุงเกณฑ์ที่เพิ่มการตรวจสอบ สอดส่อง เฝ้าระวังความเสี่ยงจากการทุจริต การเปิดเผยข้อมูล การมีส่วนร่วมของผู้เกี่ยวข้องเพิ่มขึ้น มีการรายงานผลการสอดส่อง สอบทาน เฝ้าระวังที่ครบถ้วนทุกราย</w:t>
            </w: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 </w:t>
            </w:r>
            <w:r w:rsidRPr="002A62F2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  <w:t>มีการสื่อสารกรณีที่มีกรอบเวลาผิดจากปกติ ให้เกิดความชัดเจน โปร่งใส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935517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2A62F2" w:rsidP="002A62F2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5</w:t>
            </w:r>
            <w:r w:rsidR="00935517"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2A62F2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KRIs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A62F2"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ขั้นตอนที่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ดำเนินการโดยบุคคลเดียว ที่ยังไม่มีการสอบทาน</w:t>
            </w:r>
          </w:p>
          <w:p w:rsidR="002A62F2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ขั้นตอนที่การลงนามกระทำโดยไม่มีพยานรู้เห็น ต่อหน้า มีการเก็บข้อมูล ภาพถ่ายจากกล้องวงจรปิดเป็นหลักฐาน</w:t>
            </w:r>
          </w:p>
          <w:p w:rsidR="002A62F2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ขั้นตอนที่ไม่ได้รายงานความคืบหน้าที่มีระยะเวลานานกว่าปกติเกิน </w:t>
            </w:r>
            <w: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  <w:t xml:space="preserve">1 </w:t>
            </w: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เดือน</w:t>
            </w:r>
          </w:p>
          <w:p w:rsidR="002A62F2" w:rsidRPr="002A62F2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 xml:space="preserve">ขั้นตอนการเพิ่มความโปร่งใสที่ยังไม่เกิดการอนุมัติให้ดำเนินการเพิ่มเติม 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935517" w:rsidRPr="002A62F2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A62F2"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  <w:cs/>
              </w:rPr>
              <w:t xml:space="preserve">เริ่มปี 2562 </w:t>
            </w:r>
          </w:p>
          <w:p w:rsidR="00935517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จำนวนทุนการศึกษาที่ต้องมีการเฝ้าระวัง และยังไม่มีการเปิดเผยข้อมูล ยังดำเนินการแบบเดิม</w:t>
            </w:r>
          </w:p>
          <w:p w:rsidR="002A62F2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จำนวนทุนการศึกษาที่ไม่ได้รับมาในเวลาปกติ</w:t>
            </w:r>
          </w:p>
          <w:p w:rsidR="002A62F2" w:rsidRDefault="002A62F2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จำนวนทุนการศึกษาที่ไม่มีการตรวจสอบ สอบทาน  และรายงานผลการสอบทาน</w:t>
            </w:r>
          </w:p>
          <w:p w:rsidR="002A62F2" w:rsidRPr="002A62F2" w:rsidRDefault="002A62F2" w:rsidP="002A62F2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5"/>
                <w:sz w:val="30"/>
                <w:szCs w:val="30"/>
                <w:cs/>
              </w:rPr>
              <w:t>จำนวนทุนการศึกษาที่ยังไม่มีการรายงานความคืบหน้า เปิดเผยข้อมูลอย่างโปร่งใส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rPr>
          <w:trHeight w:val="882"/>
        </w:trPr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935517">
        <w:tc>
          <w:tcPr>
            <w:tcW w:w="2539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 w:rsidP="00935517">
      <w:pPr>
        <w:rPr>
          <w:w w:val="95"/>
          <w:sz w:val="30"/>
          <w:szCs w:val="30"/>
          <w:cs/>
        </w:rPr>
        <w:sectPr w:rsidR="00935517" w:rsidRPr="00221B7C" w:rsidSect="00670F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1011" w:type="dxa"/>
        <w:tblInd w:w="-289" w:type="dxa"/>
        <w:tblLook w:val="04A0" w:firstRow="1" w:lastRow="0" w:firstColumn="1" w:lastColumn="0" w:noHBand="0" w:noVBand="1"/>
      </w:tblPr>
      <w:tblGrid>
        <w:gridCol w:w="2828"/>
        <w:gridCol w:w="4067"/>
        <w:gridCol w:w="1009"/>
        <w:gridCol w:w="1275"/>
        <w:gridCol w:w="458"/>
        <w:gridCol w:w="458"/>
        <w:gridCol w:w="458"/>
        <w:gridCol w:w="458"/>
      </w:tblGrid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lastRenderedPageBreak/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935517" w:rsidRDefault="00EB45B4" w:rsidP="00935517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</w:pPr>
            <w:r w:rsidRPr="002E1AC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7</w:t>
            </w:r>
            <w:r w:rsidRPr="002E1A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.4 การบริหารชื่อเสียงภาพลักษณ์ขององค์กร</w:t>
            </w:r>
          </w:p>
          <w:p w:rsidR="00EB45B4" w:rsidRPr="00120891" w:rsidRDefault="00EB45B4" w:rsidP="00935517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</w:pP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แผนย่อย 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 xml:space="preserve">1 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แผนการเตรียมความพร้อม</w:t>
            </w:r>
            <w:r w:rsidR="009613EE">
              <w:rPr>
                <w:rFonts w:ascii="DilleniaUPC" w:hAnsi="DilleniaUPC" w:cs="DilleniaUPC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เฝ้าระวัง</w:t>
            </w:r>
            <w:r w:rsidR="005840C4">
              <w:rPr>
                <w:rFonts w:ascii="DilleniaUPC" w:hAnsi="DilleniaUPC" w:cs="DilleniaUPC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ความผิดปกติ ข่าวบนโลกออนไลน์อย่างต่อเนื่อง และส่งข่าวเพื่อ</w:t>
            </w:r>
            <w:r w:rsidR="005840C4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br/>
            </w:r>
            <w:r w:rsidR="005840C4">
              <w:rPr>
                <w:rFonts w:ascii="DilleniaUPC" w:hAnsi="DilleniaUPC" w:cs="DilleniaUPC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            สร้าง </w:t>
            </w:r>
            <w:r w:rsidR="005840C4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 xml:space="preserve">WAR ROOM </w:t>
            </w:r>
            <w:r w:rsidR="005840C4">
              <w:rPr>
                <w:rFonts w:ascii="DilleniaUPC" w:hAnsi="DilleniaUPC" w:cs="DilleniaUPC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เมื่อจำเป็น</w:t>
            </w:r>
          </w:p>
          <w:p w:rsidR="00EB45B4" w:rsidRPr="00120891" w:rsidRDefault="00EB45B4" w:rsidP="00935517">
            <w:pPr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</w:pP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แผนย่อย 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 xml:space="preserve">2 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แผนการ</w:t>
            </w:r>
            <w:r w:rsidR="006F37C6"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>ตอบโต้ เผชิญหน้า ลดความรุนแรงเมื่อเกิดเหตุ</w:t>
            </w:r>
            <w:r w:rsidR="009D4E02">
              <w:rPr>
                <w:rFonts w:ascii="DilleniaUPC" w:hAnsi="DilleniaUPC" w:cs="DilleniaUPC" w:hint="cs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 วันทำการ วันปิดทำการ เวลากลางวัน/กลางคืน</w:t>
            </w:r>
          </w:p>
          <w:p w:rsidR="00EB45B4" w:rsidRPr="00221B7C" w:rsidRDefault="006F37C6" w:rsidP="006F37C6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แผนย่อย 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</w:rPr>
              <w:t>3</w:t>
            </w:r>
            <w:r w:rsidRPr="00120891">
              <w:rPr>
                <w:rFonts w:ascii="DilleniaUPC" w:hAnsi="DilleniaUPC" w:cs="DilleniaUPC"/>
                <w:b/>
                <w:bCs/>
                <w:i/>
                <w:iCs/>
                <w:color w:val="FF0000"/>
                <w:w w:val="95"/>
                <w:sz w:val="30"/>
                <w:szCs w:val="30"/>
                <w:cs/>
              </w:rPr>
              <w:t xml:space="preserve"> แผนฟื้นฟู เยียวยา หลังเกิดเหตุ</w:t>
            </w:r>
          </w:p>
        </w:tc>
      </w:tr>
      <w:tr w:rsidR="00935517" w:rsidRPr="00221B7C" w:rsidTr="005840C4">
        <w:tc>
          <w:tcPr>
            <w:tcW w:w="2828" w:type="dxa"/>
          </w:tcPr>
          <w:p w:rsidR="00935517" w:rsidRPr="006F37C6" w:rsidRDefault="00935517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 w:rsidRPr="006F37C6"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BE4D5" w:themeFill="accent2" w:themeFillTint="33"/>
          </w:tcPr>
          <w:p w:rsidR="00935517" w:rsidRDefault="00120891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 w:rsidRPr="00120891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สามารถตอบโต้ ด้วยแผนสื่อสารพิเศษเพื่อรักษาชื่อเสียงภาพลักษณ์ทางลบได้ทันท่วงที </w:t>
            </w:r>
          </w:p>
          <w:p w:rsidR="00120891" w:rsidRDefault="00120891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วงจรการบริหารชื่อเสียงภาพลักษณ์ไม่ครบวงจร ตั้งแต่การเตรียมการจนถึงการฟื้นฟู เยียวยา</w:t>
            </w:r>
          </w:p>
          <w:p w:rsidR="00120891" w:rsidRDefault="00A57B3C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ขาดการติดตาม ประเมินสถานะว่ากลับสู่ภาวะปกติ </w:t>
            </w:r>
            <w:r w:rsidR="00205A08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เหมือนก่อนเกิดเหตุการณ</w:t>
            </w:r>
            <w:r w:rsidR="009D4E02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์</w:t>
            </w:r>
            <w:r w:rsidR="00205A08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หรือไม่</w:t>
            </w:r>
          </w:p>
          <w:p w:rsidR="00205A08" w:rsidRPr="00120891" w:rsidRDefault="00205A08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ขาดการมีส่วนร่วม ร่วมมือของ</w:t>
            </w:r>
            <w:r w:rsidR="009D4E02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บุคลากรทุกระดับเมื่อต้องเผชิญกับเหตุการณ์ทางลบ</w:t>
            </w:r>
          </w:p>
        </w:tc>
      </w:tr>
      <w:tr w:rsidR="00935517" w:rsidRPr="00221B7C" w:rsidTr="005840C4">
        <w:tc>
          <w:tcPr>
            <w:tcW w:w="2828" w:type="dxa"/>
          </w:tcPr>
          <w:p w:rsidR="00935517" w:rsidRPr="006F37C6" w:rsidRDefault="00935517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 w:rsidRPr="006F37C6"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BE4D5" w:themeFill="accent2" w:themeFillTint="33"/>
          </w:tcPr>
          <w:p w:rsidR="009D4E02" w:rsidRDefault="00205A08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ไม่มีแผนสื่อสารพิเศษ</w:t>
            </w:r>
            <w:r w:rsidR="009D4E02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ที่เตรียมพร้อมในสถานการณ์</w:t>
            </w:r>
            <w:proofErr w:type="spellStart"/>
            <w:r w:rsidR="009D4E02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ต่างๆ</w:t>
            </w:r>
            <w:proofErr w:type="spellEnd"/>
            <w:r w:rsidR="009D4E02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ที่พร้อมรองรับหากเกิด</w:t>
            </w:r>
          </w:p>
          <w:p w:rsidR="009D4E02" w:rsidRDefault="009D4E0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ไม่มีแผนสื่อสารขณะเผชิญเหตุ หากเกิดขึ้นเพื่อร่วมกันบริหารชื่อเสียงภาพลักษณ์</w:t>
            </w:r>
          </w:p>
          <w:p w:rsidR="006965D2" w:rsidRPr="00120891" w:rsidRDefault="006965D2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ไม่มีแผนรองรับในช่วงเยียวยา ฟื้นฟูสถานการณ์</w:t>
            </w:r>
            <w:r w:rsidR="009613EE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</w:t>
            </w:r>
          </w:p>
        </w:tc>
      </w:tr>
      <w:tr w:rsidR="00935517" w:rsidRPr="00221B7C" w:rsidTr="005840C4">
        <w:tc>
          <w:tcPr>
            <w:tcW w:w="2828" w:type="dxa"/>
          </w:tcPr>
          <w:p w:rsidR="00935517" w:rsidRPr="006F37C6" w:rsidRDefault="00935517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 w:rsidRPr="006F37C6"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BE4D5" w:themeFill="accent2" w:themeFillTint="33"/>
          </w:tcPr>
          <w:p w:rsidR="00935517" w:rsidRDefault="009613EE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มีแผนสื่อสารพิเศษพร้อมครบ </w:t>
            </w:r>
            <w: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3 </w:t>
            </w: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แผนย่อย</w:t>
            </w:r>
            <w:r w:rsidR="005840C4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  มีการประชุมซักซ้อมแผนกับผู้ที่ได้รับมอบหมายความรับผิดชอบ</w:t>
            </w:r>
          </w:p>
          <w:p w:rsidR="005840C4" w:rsidRPr="00120891" w:rsidRDefault="005840C4" w:rsidP="00935517">
            <w:pPr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  <w:cs/>
              </w:rPr>
            </w:pPr>
            <w:r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>มีรายงานผลการเฝ้าระวังสถานการณ์ ข่าวผิดปกติ บิดเบือน ทุกสัปดาห์/เดือน  มีการ</w:t>
            </w:r>
            <w:r w:rsidR="0045318A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ตั้ง </w:t>
            </w:r>
            <w:r w:rsidR="0045318A">
              <w:rPr>
                <w:rFonts w:ascii="DilleniaUPC" w:hAnsi="DilleniaUPC" w:cs="DilleniaUPC"/>
                <w:b/>
                <w:bCs/>
                <w:w w:val="94"/>
                <w:sz w:val="30"/>
                <w:szCs w:val="30"/>
              </w:rPr>
              <w:t xml:space="preserve">WAR ROOM </w:t>
            </w:r>
            <w:r w:rsidR="0045318A">
              <w:rPr>
                <w:rFonts w:ascii="DilleniaUPC" w:hAnsi="DilleniaUPC" w:cs="DilleniaUPC" w:hint="cs"/>
                <w:b/>
                <w:bCs/>
                <w:w w:val="94"/>
                <w:sz w:val="30"/>
                <w:szCs w:val="30"/>
                <w:cs/>
              </w:rPr>
              <w:t xml:space="preserve">จริง เมื่อต้องเผชิญเหตุ และตั้งรับผู้สื่อข่าวได้ทันท่วงที  พร้อมกับกิจกรรมฟื้นฟูที่ได้ผล จนไม่มีผลทางลบ </w:t>
            </w: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935517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ก่อนจัดการ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45318A" w:rsidP="0045318A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5</w:t>
            </w:r>
            <w:r w:rsidR="00935517"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 xml:space="preserve">หลังจัดการ  (โอกาส </w:t>
            </w: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x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ผลกระทบ)</w:t>
            </w:r>
          </w:p>
          <w:p w:rsidR="00935517" w:rsidRPr="00221B7C" w:rsidRDefault="0045318A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>1 x 3</w:t>
            </w:r>
          </w:p>
        </w:tc>
      </w:tr>
      <w:tr w:rsidR="00935517" w:rsidRPr="00221B7C" w:rsidTr="005840C4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  <w:t xml:space="preserve">KRIs </w:t>
            </w: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BE4D5" w:themeFill="accent2" w:themeFillTint="33"/>
          </w:tcPr>
          <w:p w:rsidR="00935517" w:rsidRDefault="0045318A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 w:rsidRPr="0045318A"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ไม่มีการรวบรวมข้อมูลประเด็นที่เกิด</w:t>
            </w: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ในแวดวงสถาบันการศึกษามาเป็นต้นแบบบทเรียนเพื่อสร้างแผน</w:t>
            </w:r>
          </w:p>
          <w:p w:rsidR="0045318A" w:rsidRDefault="0045318A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ไม่มีการมอบหมายผู้รับผิดชอบเฝ้าระวัง และไม่มีรายงานผลการเฝ้าระวังที่เป็นรูปธรรม</w:t>
            </w:r>
            <w:r w:rsidR="0043114F"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หรือไม่ต่อเนื่อง</w:t>
            </w:r>
          </w:p>
          <w:p w:rsidR="0045318A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 xml:space="preserve">ไม่สามารถทำกิจกรรมเผชิญเหตุได้ภายในเวลาที่ทันท่วงที </w:t>
            </w:r>
          </w:p>
          <w:p w:rsidR="0043114F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ไม่มีกิจกรรมการเยียวยา ฟื้นฟูที่พร้อมดำเนินการได้อย่างมีประสิทธิภาพ</w:t>
            </w:r>
          </w:p>
          <w:p w:rsidR="0043114F" w:rsidRPr="0045318A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บุคลากรไม่มีข้อตกลงในการร่วมมือเมื่อเกิดเหตุการณ์ที่ต้องแก้ข่าวให้ทันท่วงที</w:t>
            </w:r>
          </w:p>
        </w:tc>
      </w:tr>
      <w:tr w:rsidR="00935517" w:rsidRPr="00221B7C" w:rsidTr="005840C4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BE4D5" w:themeFill="accent2" w:themeFillTint="33"/>
          </w:tcPr>
          <w:p w:rsidR="00935517" w:rsidRDefault="00935517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 w:rsidRPr="0045318A"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  <w:cs/>
              </w:rPr>
              <w:t xml:space="preserve">เริ่มปี 2562 </w:t>
            </w:r>
          </w:p>
          <w:p w:rsidR="0043114F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จำนวนกิจกรรมในแผนย่อยที่ยังไม่มีผู้รับผิดชอบชัดเจน</w:t>
            </w:r>
          </w:p>
          <w:p w:rsidR="0043114F" w:rsidRPr="0045318A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จำนวนการเฝ้าระวังที่ไม่เกิดจริง หรือไม่มีรายงานผลอย่างสม่ำเสมอ</w:t>
            </w:r>
          </w:p>
          <w:p w:rsidR="00935517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จำนวนบุคลากรที่ไม่ตกลง ไม่ร่วมมือ ไม่ได้เตรียมพร้อมจะเข้าร่วมสนับสนุนกิจกรรมสื่อสาร</w:t>
            </w:r>
          </w:p>
          <w:p w:rsidR="0043114F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จำนวนช่องทางการแก้ข่าวที่ยังไม่มีการทำความตกลง</w:t>
            </w:r>
          </w:p>
          <w:p w:rsidR="0043114F" w:rsidRPr="0045318A" w:rsidRDefault="0043114F" w:rsidP="00935517">
            <w:pPr>
              <w:rPr>
                <w:rFonts w:ascii="DilleniaUPC" w:hAnsi="DilleniaUPC" w:cs="DilleniaUPC"/>
                <w:b/>
                <w:bCs/>
                <w:w w:val="93"/>
                <w:sz w:val="30"/>
                <w:szCs w:val="30"/>
              </w:rPr>
            </w:pPr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จำนวนครั้งที่การแก้ข่าวไม่</w:t>
            </w:r>
            <w:proofErr w:type="spellStart"/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ทั</w:t>
            </w:r>
            <w:proofErr w:type="spellEnd"/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นท</w:t>
            </w:r>
            <w:proofErr w:type="spellStart"/>
            <w:r>
              <w:rPr>
                <w:rFonts w:ascii="DilleniaUPC" w:hAnsi="DilleniaUPC" w:cs="DilleniaUPC" w:hint="cs"/>
                <w:b/>
                <w:bCs/>
                <w:w w:val="93"/>
                <w:sz w:val="30"/>
                <w:szCs w:val="30"/>
                <w:cs/>
              </w:rPr>
              <w:t>่ส</w:t>
            </w:r>
            <w:proofErr w:type="spellEnd"/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b/>
                <w:bCs/>
                <w:w w:val="95"/>
                <w:sz w:val="30"/>
                <w:szCs w:val="30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1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2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3</w:t>
            </w: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TH Sarabun New" w:hAnsi="TH Sarabun New" w:cs="TH Sarabun New"/>
                <w:w w:val="95"/>
                <w:sz w:val="30"/>
                <w:szCs w:val="30"/>
              </w:rPr>
              <w:t>Q</w:t>
            </w:r>
            <w:r w:rsidRPr="00221B7C">
              <w:rPr>
                <w:rFonts w:ascii="TH Sarabun New" w:hAnsi="TH Sarabun New" w:cs="TH Sarabun New" w:hint="cs"/>
                <w:w w:val="95"/>
                <w:sz w:val="30"/>
                <w:szCs w:val="30"/>
                <w:cs/>
              </w:rPr>
              <w:t>4</w:t>
            </w: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b/>
                <w:bCs/>
                <w:w w:val="95"/>
                <w:sz w:val="30"/>
                <w:szCs w:val="30"/>
                <w:cs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</w:rPr>
              <w:t>1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  <w:t>1.1</w:t>
            </w:r>
          </w:p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</w:rPr>
              <w:t>1.2</w:t>
            </w:r>
          </w:p>
        </w:tc>
        <w:tc>
          <w:tcPr>
            <w:tcW w:w="1275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TH Sarabun New" w:hAnsi="TH Sarabun New" w:cs="TH Sarabun New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 xml:space="preserve"> 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  <w:lang w:val="en-US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3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4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120891">
        <w:trPr>
          <w:trHeight w:val="882"/>
        </w:trPr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lastRenderedPageBreak/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5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6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(กับกลุ่มบุคคลอื่น)</w:t>
            </w:r>
          </w:p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7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.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กิจกรรม </w:t>
            </w:r>
            <w:r w:rsidRPr="00221B7C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>8</w:t>
            </w: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  <w:t xml:space="preserve">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  <w:t>8.1</w:t>
            </w: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  <w:tr w:rsidR="00935517" w:rsidRPr="00221B7C" w:rsidTr="00120891">
        <w:tc>
          <w:tcPr>
            <w:tcW w:w="282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b/>
                <w:bCs/>
                <w:w w:val="95"/>
                <w:sz w:val="30"/>
                <w:szCs w:val="30"/>
              </w:rPr>
            </w:pPr>
            <w:r w:rsidRPr="00221B7C">
              <w:rPr>
                <w:rFonts w:ascii="DilleniaUPC" w:hAnsi="DilleniaUPC" w:cs="DilleniaUPC"/>
                <w:b/>
                <w:bCs/>
                <w:color w:val="FF0000"/>
                <w:w w:val="95"/>
                <w:sz w:val="30"/>
                <w:szCs w:val="30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5517" w:rsidRPr="00221B7C" w:rsidRDefault="00935517" w:rsidP="00935517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0"/>
                <w:szCs w:val="30"/>
                <w:cs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</w:rPr>
            </w:pPr>
          </w:p>
        </w:tc>
        <w:tc>
          <w:tcPr>
            <w:tcW w:w="458" w:type="dxa"/>
          </w:tcPr>
          <w:p w:rsidR="00935517" w:rsidRPr="00221B7C" w:rsidRDefault="00935517" w:rsidP="00935517">
            <w:pPr>
              <w:rPr>
                <w:rFonts w:ascii="DilleniaUPC" w:hAnsi="DilleniaUPC" w:cs="DilleniaUPC"/>
                <w:w w:val="95"/>
                <w:sz w:val="30"/>
                <w:szCs w:val="30"/>
                <w:cs/>
              </w:rPr>
            </w:pPr>
          </w:p>
        </w:tc>
      </w:tr>
    </w:tbl>
    <w:p w:rsidR="00935517" w:rsidRPr="00221B7C" w:rsidRDefault="00935517" w:rsidP="00935517">
      <w:pPr>
        <w:rPr>
          <w:w w:val="95"/>
          <w:sz w:val="30"/>
          <w:szCs w:val="30"/>
        </w:rPr>
      </w:pPr>
    </w:p>
    <w:p w:rsidR="00935517" w:rsidRPr="00221B7C" w:rsidRDefault="00935517">
      <w:pPr>
        <w:rPr>
          <w:w w:val="95"/>
          <w:sz w:val="30"/>
          <w:szCs w:val="30"/>
        </w:rPr>
      </w:pPr>
    </w:p>
    <w:sectPr w:rsidR="00935517" w:rsidRPr="00221B7C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A2"/>
    <w:rsid w:val="000D5E70"/>
    <w:rsid w:val="0011502F"/>
    <w:rsid w:val="00120891"/>
    <w:rsid w:val="0015582A"/>
    <w:rsid w:val="00176114"/>
    <w:rsid w:val="00186B72"/>
    <w:rsid w:val="00196445"/>
    <w:rsid w:val="001C3565"/>
    <w:rsid w:val="001C7CA2"/>
    <w:rsid w:val="00205A08"/>
    <w:rsid w:val="00216B0B"/>
    <w:rsid w:val="00221B7C"/>
    <w:rsid w:val="00221F71"/>
    <w:rsid w:val="0022551E"/>
    <w:rsid w:val="002860E5"/>
    <w:rsid w:val="002A62F2"/>
    <w:rsid w:val="002F592A"/>
    <w:rsid w:val="0035351D"/>
    <w:rsid w:val="003646EE"/>
    <w:rsid w:val="00373F9C"/>
    <w:rsid w:val="003D0429"/>
    <w:rsid w:val="00413225"/>
    <w:rsid w:val="0043114F"/>
    <w:rsid w:val="00434DEB"/>
    <w:rsid w:val="0045318A"/>
    <w:rsid w:val="004D040C"/>
    <w:rsid w:val="004D7E4C"/>
    <w:rsid w:val="00527601"/>
    <w:rsid w:val="00530B1E"/>
    <w:rsid w:val="005531D2"/>
    <w:rsid w:val="005840C4"/>
    <w:rsid w:val="005B2557"/>
    <w:rsid w:val="00612382"/>
    <w:rsid w:val="00621469"/>
    <w:rsid w:val="00670FCC"/>
    <w:rsid w:val="006965D2"/>
    <w:rsid w:val="006B24AD"/>
    <w:rsid w:val="006C31FF"/>
    <w:rsid w:val="006F37C6"/>
    <w:rsid w:val="00702760"/>
    <w:rsid w:val="0072031B"/>
    <w:rsid w:val="008203FA"/>
    <w:rsid w:val="008539D7"/>
    <w:rsid w:val="008D361D"/>
    <w:rsid w:val="008E6340"/>
    <w:rsid w:val="009042B9"/>
    <w:rsid w:val="00935517"/>
    <w:rsid w:val="00935B9D"/>
    <w:rsid w:val="00950289"/>
    <w:rsid w:val="009613EE"/>
    <w:rsid w:val="009870B8"/>
    <w:rsid w:val="009D4E02"/>
    <w:rsid w:val="00A31FB0"/>
    <w:rsid w:val="00A57B3C"/>
    <w:rsid w:val="00A63B7D"/>
    <w:rsid w:val="00AA7AE2"/>
    <w:rsid w:val="00AD172A"/>
    <w:rsid w:val="00AD70AE"/>
    <w:rsid w:val="00B10F44"/>
    <w:rsid w:val="00B34B1E"/>
    <w:rsid w:val="00B5503B"/>
    <w:rsid w:val="00BA3351"/>
    <w:rsid w:val="00BA7BAD"/>
    <w:rsid w:val="00C50ACF"/>
    <w:rsid w:val="00D3303A"/>
    <w:rsid w:val="00DD36A9"/>
    <w:rsid w:val="00DE2D99"/>
    <w:rsid w:val="00E13973"/>
    <w:rsid w:val="00E476A3"/>
    <w:rsid w:val="00E65F8C"/>
    <w:rsid w:val="00E7217E"/>
    <w:rsid w:val="00E912C0"/>
    <w:rsid w:val="00EB45B4"/>
    <w:rsid w:val="00F05353"/>
    <w:rsid w:val="00F33E9A"/>
    <w:rsid w:val="00F65C75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1302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a5">
    <w:name w:val="Balloon Text"/>
    <w:basedOn w:val="a"/>
    <w:link w:val="a6"/>
    <w:uiPriority w:val="99"/>
    <w:semiHidden/>
    <w:unhideWhenUsed/>
    <w:rsid w:val="00221B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1B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chiraporn sumetheeprasit</cp:lastModifiedBy>
  <cp:revision>3</cp:revision>
  <cp:lastPrinted>2018-04-09T07:53:00Z</cp:lastPrinted>
  <dcterms:created xsi:type="dcterms:W3CDTF">2018-04-09T08:00:00Z</dcterms:created>
  <dcterms:modified xsi:type="dcterms:W3CDTF">2018-04-09T09:03:00Z</dcterms:modified>
</cp:coreProperties>
</file>